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9BC65" w14:textId="77777777" w:rsidR="002B4C64" w:rsidRDefault="002B4C64">
      <w:pPr>
        <w:rPr>
          <w:rFonts w:ascii="Arial" w:hAnsi="Arial" w:cs="Arial"/>
          <w:sz w:val="24"/>
          <w:szCs w:val="24"/>
        </w:rPr>
      </w:pPr>
    </w:p>
    <w:p w14:paraId="38CD4B61" w14:textId="77777777" w:rsidR="002B4C64" w:rsidRDefault="00C47C74">
      <w:r>
        <w:rPr>
          <w:noProof/>
          <w:lang w:eastAsia="en-GB"/>
        </w:rPr>
        <w:drawing>
          <wp:anchor distT="0" distB="0" distL="114300" distR="114300" simplePos="0" relativeHeight="251659264" behindDoc="0" locked="0" layoutInCell="1" allowOverlap="1" wp14:anchorId="00023A00" wp14:editId="7077B43D">
            <wp:simplePos x="0" y="0"/>
            <wp:positionH relativeFrom="column">
              <wp:posOffset>1428750</wp:posOffset>
            </wp:positionH>
            <wp:positionV relativeFrom="paragraph">
              <wp:posOffset>466725</wp:posOffset>
            </wp:positionV>
            <wp:extent cx="2858135" cy="2559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135" cy="2559050"/>
                    </a:xfrm>
                    <a:prstGeom prst="rect">
                      <a:avLst/>
                    </a:prstGeom>
                  </pic:spPr>
                </pic:pic>
              </a:graphicData>
            </a:graphic>
            <wp14:sizeRelH relativeFrom="margin">
              <wp14:pctWidth>0</wp14:pctWidth>
            </wp14:sizeRelH>
            <wp14:sizeRelV relativeFrom="margin">
              <wp14:pctHeight>0</wp14:pctHeight>
            </wp14:sizeRelV>
          </wp:anchor>
        </w:drawing>
      </w:r>
    </w:p>
    <w:p w14:paraId="36D1962A" w14:textId="77777777" w:rsidR="002B4C64" w:rsidRDefault="002B4C64"/>
    <w:p w14:paraId="217A9F81" w14:textId="77777777" w:rsidR="002B4C64" w:rsidRDefault="002B4C64">
      <w:pPr>
        <w:jc w:val="center"/>
      </w:pPr>
    </w:p>
    <w:p w14:paraId="7845CDF5" w14:textId="77777777" w:rsidR="002B4C64" w:rsidRDefault="006A5238">
      <w:pPr>
        <w:jc w:val="center"/>
        <w:rPr>
          <w:rFonts w:cstheme="minorHAnsi"/>
          <w:b/>
          <w:sz w:val="40"/>
          <w:u w:val="single"/>
        </w:rPr>
      </w:pPr>
      <w:r>
        <w:rPr>
          <w:rFonts w:cstheme="minorHAnsi"/>
          <w:b/>
          <w:sz w:val="40"/>
          <w:u w:val="single"/>
        </w:rPr>
        <w:t xml:space="preserve">RPSHE </w:t>
      </w:r>
      <w:r w:rsidR="00C47C74">
        <w:rPr>
          <w:rFonts w:cstheme="minorHAnsi"/>
          <w:b/>
          <w:sz w:val="40"/>
          <w:u w:val="single"/>
        </w:rPr>
        <w:t>Policy</w:t>
      </w:r>
    </w:p>
    <w:p w14:paraId="28FB35C1" w14:textId="77777777" w:rsidR="002B4C64" w:rsidRDefault="002B4C64">
      <w:pPr>
        <w:jc w:val="center"/>
        <w:rPr>
          <w:rFonts w:ascii="Comic Sans MS" w:hAnsi="Comic Sans MS"/>
          <w:b/>
          <w:sz w:val="40"/>
          <w:u w:val="single"/>
        </w:rPr>
      </w:pPr>
    </w:p>
    <w:tbl>
      <w:tblPr>
        <w:tblStyle w:val="TableGrid"/>
        <w:tblW w:w="0" w:type="auto"/>
        <w:tblLook w:val="04A0" w:firstRow="1" w:lastRow="0" w:firstColumn="1" w:lastColumn="0" w:noHBand="0" w:noVBand="1"/>
      </w:tblPr>
      <w:tblGrid>
        <w:gridCol w:w="4590"/>
        <w:gridCol w:w="4590"/>
      </w:tblGrid>
      <w:tr w:rsidR="002B4C64" w14:paraId="7284B0AA" w14:textId="77777777">
        <w:tc>
          <w:tcPr>
            <w:tcW w:w="4621" w:type="dxa"/>
          </w:tcPr>
          <w:p w14:paraId="4849E96E" w14:textId="77777777" w:rsidR="002B4C64" w:rsidRDefault="002B4C64">
            <w:pPr>
              <w:rPr>
                <w:rFonts w:ascii="Arial" w:hAnsi="Arial" w:cs="Arial"/>
              </w:rPr>
            </w:pPr>
          </w:p>
          <w:p w14:paraId="568D0344" w14:textId="77777777" w:rsidR="002B4C64" w:rsidRDefault="00C47C74">
            <w:pPr>
              <w:rPr>
                <w:rFonts w:ascii="Arial" w:hAnsi="Arial" w:cs="Arial"/>
              </w:rPr>
            </w:pPr>
            <w:r>
              <w:rPr>
                <w:rFonts w:ascii="Arial" w:hAnsi="Arial" w:cs="Arial"/>
              </w:rPr>
              <w:t>Date of Policy creation</w:t>
            </w:r>
          </w:p>
          <w:p w14:paraId="7AC32D87" w14:textId="77777777" w:rsidR="002B4C64" w:rsidRDefault="002B4C64">
            <w:pPr>
              <w:rPr>
                <w:rFonts w:ascii="Arial" w:hAnsi="Arial" w:cs="Arial"/>
              </w:rPr>
            </w:pPr>
          </w:p>
        </w:tc>
        <w:tc>
          <w:tcPr>
            <w:tcW w:w="4621" w:type="dxa"/>
            <w:vAlign w:val="center"/>
          </w:tcPr>
          <w:p w14:paraId="2CB68E7A" w14:textId="22E43B7F" w:rsidR="002B4C64" w:rsidRDefault="00EC5F52">
            <w:pPr>
              <w:rPr>
                <w:rFonts w:ascii="Arial" w:hAnsi="Arial" w:cs="Arial"/>
              </w:rPr>
            </w:pPr>
            <w:r>
              <w:rPr>
                <w:rFonts w:ascii="Arial" w:hAnsi="Arial" w:cs="Arial"/>
              </w:rPr>
              <w:t>November</w:t>
            </w:r>
            <w:r w:rsidR="00C47C74">
              <w:rPr>
                <w:rFonts w:ascii="Arial" w:hAnsi="Arial" w:cs="Arial"/>
              </w:rPr>
              <w:t xml:space="preserve"> 2020</w:t>
            </w:r>
          </w:p>
        </w:tc>
      </w:tr>
      <w:tr w:rsidR="002B4C64" w14:paraId="2CFD0CBA" w14:textId="77777777">
        <w:tc>
          <w:tcPr>
            <w:tcW w:w="4621" w:type="dxa"/>
          </w:tcPr>
          <w:p w14:paraId="677A5B7F" w14:textId="77777777" w:rsidR="002B4C64" w:rsidRDefault="002B4C64">
            <w:pPr>
              <w:rPr>
                <w:rFonts w:ascii="Arial" w:hAnsi="Arial" w:cs="Arial"/>
              </w:rPr>
            </w:pPr>
          </w:p>
          <w:p w14:paraId="5C150D26" w14:textId="77777777" w:rsidR="002B4C64" w:rsidRDefault="00C47C74">
            <w:pPr>
              <w:rPr>
                <w:rFonts w:ascii="Arial" w:hAnsi="Arial" w:cs="Arial"/>
              </w:rPr>
            </w:pPr>
            <w:r>
              <w:rPr>
                <w:rFonts w:ascii="Arial" w:hAnsi="Arial" w:cs="Arial"/>
              </w:rPr>
              <w:t>Policy lead</w:t>
            </w:r>
          </w:p>
          <w:p w14:paraId="2EA647DE" w14:textId="77777777" w:rsidR="002B4C64" w:rsidRDefault="002B4C64">
            <w:pPr>
              <w:rPr>
                <w:rFonts w:ascii="Arial" w:hAnsi="Arial" w:cs="Arial"/>
              </w:rPr>
            </w:pPr>
          </w:p>
        </w:tc>
        <w:tc>
          <w:tcPr>
            <w:tcW w:w="4621" w:type="dxa"/>
            <w:vAlign w:val="center"/>
          </w:tcPr>
          <w:p w14:paraId="3C1FDA0E" w14:textId="77777777" w:rsidR="002B4C64" w:rsidRDefault="00C47C74">
            <w:pPr>
              <w:rPr>
                <w:rFonts w:ascii="Arial" w:hAnsi="Arial" w:cs="Arial"/>
              </w:rPr>
            </w:pPr>
            <w:r>
              <w:rPr>
                <w:rFonts w:ascii="Arial" w:hAnsi="Arial" w:cs="Arial"/>
              </w:rPr>
              <w:t>Kim Branson</w:t>
            </w:r>
          </w:p>
        </w:tc>
      </w:tr>
      <w:tr w:rsidR="002B4C64" w14:paraId="5B573DEE" w14:textId="77777777">
        <w:tc>
          <w:tcPr>
            <w:tcW w:w="4621" w:type="dxa"/>
          </w:tcPr>
          <w:p w14:paraId="02DDF38C" w14:textId="77777777" w:rsidR="002B4C64" w:rsidRDefault="002B4C64">
            <w:pPr>
              <w:rPr>
                <w:rFonts w:ascii="Arial" w:hAnsi="Arial" w:cs="Arial"/>
              </w:rPr>
            </w:pPr>
          </w:p>
          <w:p w14:paraId="17D4E946" w14:textId="77777777" w:rsidR="002B4C64" w:rsidRDefault="00C47C74">
            <w:pPr>
              <w:rPr>
                <w:rFonts w:ascii="Arial" w:hAnsi="Arial" w:cs="Arial"/>
              </w:rPr>
            </w:pPr>
            <w:r>
              <w:rPr>
                <w:rFonts w:ascii="Arial" w:hAnsi="Arial" w:cs="Arial"/>
              </w:rPr>
              <w:t>Date of Policy adoption by Governing body</w:t>
            </w:r>
          </w:p>
          <w:p w14:paraId="5E05EABC" w14:textId="77777777" w:rsidR="002B4C64" w:rsidRDefault="002B4C64">
            <w:pPr>
              <w:rPr>
                <w:rFonts w:ascii="Arial" w:hAnsi="Arial" w:cs="Arial"/>
              </w:rPr>
            </w:pPr>
          </w:p>
        </w:tc>
        <w:tc>
          <w:tcPr>
            <w:tcW w:w="4621" w:type="dxa"/>
            <w:vAlign w:val="center"/>
          </w:tcPr>
          <w:p w14:paraId="240B2A01" w14:textId="77777777" w:rsidR="002B4C64" w:rsidRDefault="00D552C1">
            <w:pPr>
              <w:rPr>
                <w:rFonts w:ascii="Arial" w:hAnsi="Arial" w:cs="Arial"/>
              </w:rPr>
            </w:pPr>
            <w:r>
              <w:rPr>
                <w:rFonts w:ascii="Arial" w:hAnsi="Arial" w:cs="Arial"/>
              </w:rPr>
              <w:t>Autumn</w:t>
            </w:r>
            <w:r w:rsidR="00C47C74">
              <w:rPr>
                <w:rFonts w:ascii="Arial" w:hAnsi="Arial" w:cs="Arial"/>
              </w:rPr>
              <w:t xml:space="preserve"> Term 2020</w:t>
            </w:r>
          </w:p>
        </w:tc>
      </w:tr>
      <w:tr w:rsidR="002B4C64" w14:paraId="1655897B" w14:textId="77777777">
        <w:tc>
          <w:tcPr>
            <w:tcW w:w="4621" w:type="dxa"/>
          </w:tcPr>
          <w:p w14:paraId="3CEFBDEF" w14:textId="77777777" w:rsidR="002B4C64" w:rsidRDefault="002B4C64">
            <w:pPr>
              <w:rPr>
                <w:rFonts w:ascii="Arial" w:hAnsi="Arial" w:cs="Arial"/>
              </w:rPr>
            </w:pPr>
          </w:p>
          <w:p w14:paraId="545657EF" w14:textId="77777777" w:rsidR="002B4C64" w:rsidRDefault="00C47C74">
            <w:pPr>
              <w:rPr>
                <w:rFonts w:ascii="Arial" w:hAnsi="Arial" w:cs="Arial"/>
              </w:rPr>
            </w:pPr>
            <w:r>
              <w:rPr>
                <w:rFonts w:ascii="Arial" w:hAnsi="Arial" w:cs="Arial"/>
              </w:rPr>
              <w:t>Frequency of review</w:t>
            </w:r>
          </w:p>
          <w:p w14:paraId="0F784B10" w14:textId="77777777" w:rsidR="002B4C64" w:rsidRDefault="002B4C64">
            <w:pPr>
              <w:rPr>
                <w:rFonts w:ascii="Arial" w:hAnsi="Arial" w:cs="Arial"/>
              </w:rPr>
            </w:pPr>
          </w:p>
        </w:tc>
        <w:tc>
          <w:tcPr>
            <w:tcW w:w="4621" w:type="dxa"/>
            <w:vAlign w:val="center"/>
          </w:tcPr>
          <w:p w14:paraId="14E4531F" w14:textId="77777777" w:rsidR="002B4C64" w:rsidRDefault="00B07AB4">
            <w:pPr>
              <w:rPr>
                <w:rFonts w:ascii="Arial" w:hAnsi="Arial" w:cs="Arial"/>
              </w:rPr>
            </w:pPr>
            <w:r>
              <w:rPr>
                <w:rFonts w:ascii="Arial" w:hAnsi="Arial" w:cs="Arial"/>
              </w:rPr>
              <w:t>2 Years</w:t>
            </w:r>
          </w:p>
        </w:tc>
      </w:tr>
      <w:tr w:rsidR="002B4C64" w14:paraId="67BBBC8E" w14:textId="77777777">
        <w:tc>
          <w:tcPr>
            <w:tcW w:w="4621" w:type="dxa"/>
          </w:tcPr>
          <w:p w14:paraId="6A87F684" w14:textId="77777777" w:rsidR="002B4C64" w:rsidRDefault="002B4C64">
            <w:pPr>
              <w:rPr>
                <w:rFonts w:ascii="Arial" w:hAnsi="Arial" w:cs="Arial"/>
              </w:rPr>
            </w:pPr>
          </w:p>
          <w:p w14:paraId="7D09270D" w14:textId="77777777" w:rsidR="002B4C64" w:rsidRDefault="00C47C74">
            <w:pPr>
              <w:rPr>
                <w:rFonts w:ascii="Arial" w:hAnsi="Arial" w:cs="Arial"/>
              </w:rPr>
            </w:pPr>
            <w:r>
              <w:rPr>
                <w:rFonts w:ascii="Arial" w:hAnsi="Arial" w:cs="Arial"/>
              </w:rPr>
              <w:t>Review due</w:t>
            </w:r>
          </w:p>
          <w:p w14:paraId="632C1CA6" w14:textId="77777777" w:rsidR="002B4C64" w:rsidRDefault="002B4C64">
            <w:pPr>
              <w:rPr>
                <w:rFonts w:ascii="Arial" w:hAnsi="Arial" w:cs="Arial"/>
              </w:rPr>
            </w:pPr>
          </w:p>
        </w:tc>
        <w:tc>
          <w:tcPr>
            <w:tcW w:w="4621" w:type="dxa"/>
            <w:vAlign w:val="center"/>
          </w:tcPr>
          <w:p w14:paraId="2E54011F" w14:textId="77777777" w:rsidR="002B4C64" w:rsidRDefault="00D552C1">
            <w:pPr>
              <w:rPr>
                <w:rFonts w:ascii="Arial" w:hAnsi="Arial" w:cs="Arial"/>
              </w:rPr>
            </w:pPr>
            <w:r>
              <w:rPr>
                <w:rFonts w:ascii="Arial" w:hAnsi="Arial" w:cs="Arial"/>
              </w:rPr>
              <w:t>Autumn</w:t>
            </w:r>
            <w:r w:rsidR="00B07AB4">
              <w:rPr>
                <w:rFonts w:ascii="Arial" w:hAnsi="Arial" w:cs="Arial"/>
              </w:rPr>
              <w:t xml:space="preserve"> Term 2022</w:t>
            </w:r>
          </w:p>
        </w:tc>
      </w:tr>
    </w:tbl>
    <w:p w14:paraId="283D7991" w14:textId="77777777" w:rsidR="002B4C64" w:rsidRDefault="002B4C64">
      <w:pPr>
        <w:jc w:val="center"/>
      </w:pPr>
    </w:p>
    <w:p w14:paraId="596D6B51" w14:textId="77777777" w:rsidR="002B4C64" w:rsidRDefault="00C47C74">
      <w:r>
        <w:br w:type="page"/>
      </w:r>
    </w:p>
    <w:p w14:paraId="55BAF2BE" w14:textId="77777777" w:rsidR="002B4C64" w:rsidRDefault="002B4C64">
      <w:pPr>
        <w:spacing w:before="120" w:after="120" w:line="320" w:lineRule="exact"/>
        <w:jc w:val="both"/>
        <w:rPr>
          <w:rFonts w:ascii="Arial" w:hAnsi="Arial" w:cs="Arial"/>
          <w:b/>
          <w:sz w:val="24"/>
          <w:szCs w:val="24"/>
        </w:rPr>
      </w:pPr>
    </w:p>
    <w:p w14:paraId="7FFF4793" w14:textId="77777777" w:rsidR="002B4C64" w:rsidRDefault="00C47C74">
      <w:pPr>
        <w:spacing w:before="120" w:after="120" w:line="320" w:lineRule="exact"/>
        <w:jc w:val="both"/>
        <w:rPr>
          <w:rFonts w:ascii="Arial" w:hAnsi="Arial" w:cs="Arial"/>
          <w:b/>
          <w:sz w:val="24"/>
          <w:szCs w:val="24"/>
        </w:rPr>
      </w:pPr>
      <w:r>
        <w:rPr>
          <w:rFonts w:ascii="Arial" w:hAnsi="Arial" w:cs="Arial"/>
          <w:b/>
          <w:sz w:val="24"/>
          <w:szCs w:val="24"/>
        </w:rPr>
        <w:t>Contents:</w:t>
      </w:r>
    </w:p>
    <w:p w14:paraId="7F69C976" w14:textId="77777777" w:rsidR="002B4C64" w:rsidRDefault="00C47C74">
      <w:pPr>
        <w:spacing w:before="120" w:after="120" w:line="320" w:lineRule="exact"/>
        <w:ind w:left="360"/>
        <w:jc w:val="both"/>
        <w:rPr>
          <w:rFonts w:ascii="Arial" w:hAnsi="Arial" w:cs="Arial"/>
          <w:sz w:val="24"/>
          <w:szCs w:val="24"/>
        </w:rPr>
      </w:pPr>
      <w:r>
        <w:rPr>
          <w:rFonts w:ascii="Arial" w:hAnsi="Arial" w:cs="Arial"/>
          <w:sz w:val="24"/>
          <w:szCs w:val="24"/>
        </w:rPr>
        <w:t>Statement of intent</w:t>
      </w:r>
    </w:p>
    <w:p w14:paraId="1862A5D6" w14:textId="77777777" w:rsidR="002B4C64" w:rsidRDefault="00C47C74" w:rsidP="00240B92">
      <w:pPr>
        <w:numPr>
          <w:ilvl w:val="0"/>
          <w:numId w:val="4"/>
        </w:numPr>
        <w:ind w:left="1077" w:hanging="357"/>
        <w:rPr>
          <w:rFonts w:ascii="Arial" w:eastAsia="Arial" w:hAnsi="Arial" w:cs="Times New Roman"/>
          <w:color w:val="000000" w:themeColor="text1"/>
        </w:rPr>
      </w:pPr>
      <w:r>
        <w:rPr>
          <w:rFonts w:ascii="Arial" w:eastAsia="Arial" w:hAnsi="Arial" w:cs="Arial"/>
          <w:color w:val="000000" w:themeColor="text1"/>
        </w:rPr>
        <w:fldChar w:fldCharType="begin"/>
      </w:r>
      <w:r>
        <w:rPr>
          <w:rFonts w:ascii="Arial" w:eastAsia="Arial" w:hAnsi="Arial" w:cs="Arial"/>
          <w:color w:val="000000" w:themeColor="text1"/>
        </w:rPr>
        <w:instrText xml:space="preserve"> HYPERLINK  \l "_Legal_framework_1" </w:instrText>
      </w:r>
      <w:r>
        <w:rPr>
          <w:rFonts w:ascii="Arial" w:eastAsia="Arial" w:hAnsi="Arial" w:cs="Arial"/>
          <w:color w:val="000000" w:themeColor="text1"/>
        </w:rPr>
        <w:fldChar w:fldCharType="separate"/>
      </w:r>
      <w:r>
        <w:rPr>
          <w:rFonts w:ascii="Arial" w:eastAsia="Arial" w:hAnsi="Arial" w:cs="Arial"/>
          <w:color w:val="000000" w:themeColor="text1"/>
        </w:rPr>
        <w:t>Legal framework</w:t>
      </w:r>
      <w:r>
        <w:rPr>
          <w:rFonts w:ascii="Arial" w:eastAsia="Arial" w:hAnsi="Arial" w:cs="Times New Roman"/>
          <w:color w:val="000000" w:themeColor="text1"/>
        </w:rPr>
        <w:t xml:space="preserve"> </w:t>
      </w:r>
    </w:p>
    <w:p w14:paraId="1B80C0DC" w14:textId="77777777" w:rsidR="002B4C64" w:rsidRDefault="00C47C74"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fldChar w:fldCharType="end"/>
      </w:r>
      <w:hyperlink w:anchor="_Roles__and" w:history="1">
        <w:r>
          <w:rPr>
            <w:rFonts w:ascii="Arial" w:eastAsia="Arial" w:hAnsi="Arial" w:cs="Arial"/>
            <w:color w:val="000000" w:themeColor="text1"/>
          </w:rPr>
          <w:t>Roles and responsibilities</w:t>
        </w:r>
      </w:hyperlink>
      <w:r>
        <w:rPr>
          <w:rFonts w:ascii="Arial" w:eastAsia="Arial" w:hAnsi="Arial" w:cs="Arial"/>
          <w:color w:val="000000" w:themeColor="text1"/>
        </w:rPr>
        <w:t xml:space="preserve"> </w:t>
      </w:r>
    </w:p>
    <w:p w14:paraId="2CB441AF" w14:textId="77777777" w:rsidR="00CE029D" w:rsidRDefault="007A1DA9" w:rsidP="00240B92">
      <w:pPr>
        <w:numPr>
          <w:ilvl w:val="0"/>
          <w:numId w:val="4"/>
        </w:numPr>
        <w:spacing w:line="240" w:lineRule="auto"/>
        <w:ind w:left="1077" w:hanging="357"/>
        <w:rPr>
          <w:rFonts w:ascii="Arial" w:eastAsia="Arial" w:hAnsi="Arial" w:cs="Arial"/>
          <w:color w:val="000000" w:themeColor="text1"/>
        </w:rPr>
      </w:pPr>
      <w:hyperlink w:anchor="_The__initial" w:history="1">
        <w:r w:rsidR="00105697">
          <w:rPr>
            <w:rFonts w:ascii="Arial" w:eastAsia="Arial" w:hAnsi="Arial" w:cs="Arial"/>
            <w:color w:val="000000" w:themeColor="text1"/>
          </w:rPr>
          <w:t>Aim</w:t>
        </w:r>
      </w:hyperlink>
      <w:r w:rsidR="00105697">
        <w:rPr>
          <w:rFonts w:ascii="Arial" w:eastAsia="Arial" w:hAnsi="Arial" w:cs="Arial"/>
          <w:color w:val="000000" w:themeColor="text1"/>
        </w:rPr>
        <w:t xml:space="preserve"> of the PSHE</w:t>
      </w:r>
    </w:p>
    <w:p w14:paraId="357381A7" w14:textId="0673D3D7" w:rsidR="002B4C64" w:rsidRDefault="00CE029D"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Relationships in Education</w:t>
      </w:r>
      <w:r w:rsidR="00C47C74">
        <w:rPr>
          <w:rFonts w:ascii="Arial" w:eastAsia="Arial" w:hAnsi="Arial" w:cs="Arial"/>
          <w:color w:val="000000" w:themeColor="text1"/>
        </w:rPr>
        <w:t xml:space="preserve"> </w:t>
      </w:r>
    </w:p>
    <w:p w14:paraId="2492950E" w14:textId="2FFF976D" w:rsidR="00EC5F52" w:rsidRDefault="00EC5F52"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Health Education</w:t>
      </w:r>
    </w:p>
    <w:p w14:paraId="7B60F78D" w14:textId="710710D2" w:rsidR="00EC5F52" w:rsidRDefault="00EC5F52"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Equality</w:t>
      </w:r>
    </w:p>
    <w:p w14:paraId="68FCA043" w14:textId="007D6709" w:rsidR="00A30E4E" w:rsidRDefault="00A30E4E"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Drug and Alcohol Education</w:t>
      </w:r>
    </w:p>
    <w:p w14:paraId="65E680F6" w14:textId="5C66CFC6" w:rsidR="00A30E4E" w:rsidRDefault="00A30E4E"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Differentiation/SEN</w:t>
      </w:r>
    </w:p>
    <w:p w14:paraId="6F3DBDB6" w14:textId="05550870" w:rsidR="00A30E4E" w:rsidRDefault="00A30E4E"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Safeguarding</w:t>
      </w:r>
    </w:p>
    <w:p w14:paraId="58E0D463" w14:textId="2DB242C1" w:rsidR="00A30E4E" w:rsidRDefault="00A30E4E"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Assessment</w:t>
      </w:r>
    </w:p>
    <w:p w14:paraId="2AB7BEAE" w14:textId="47E3E7FF" w:rsidR="00A30E4E" w:rsidRDefault="00A30E4E" w:rsidP="00240B92">
      <w:pPr>
        <w:numPr>
          <w:ilvl w:val="0"/>
          <w:numId w:val="4"/>
        </w:numPr>
        <w:spacing w:line="240" w:lineRule="auto"/>
        <w:ind w:left="1077" w:hanging="357"/>
        <w:rPr>
          <w:rFonts w:ascii="Arial" w:eastAsia="Arial" w:hAnsi="Arial" w:cs="Arial"/>
          <w:color w:val="000000" w:themeColor="text1"/>
        </w:rPr>
      </w:pPr>
      <w:r>
        <w:rPr>
          <w:rFonts w:ascii="Arial" w:eastAsia="Arial" w:hAnsi="Arial" w:cs="Arial"/>
          <w:color w:val="000000" w:themeColor="text1"/>
        </w:rPr>
        <w:t>Monitoring and evaluation</w:t>
      </w:r>
    </w:p>
    <w:p w14:paraId="13251090" w14:textId="77777777" w:rsidR="008B3835" w:rsidRPr="000C4569" w:rsidRDefault="008B3835" w:rsidP="008B3835">
      <w:pPr>
        <w:spacing w:line="320" w:lineRule="exact"/>
        <w:rPr>
          <w:rFonts w:ascii="Arial" w:eastAsia="Arial" w:hAnsi="Arial" w:cs="Arial"/>
          <w:b/>
          <w:bCs/>
          <w:color w:val="000000" w:themeColor="text1"/>
        </w:rPr>
      </w:pPr>
      <w:r w:rsidRPr="000C4569">
        <w:rPr>
          <w:rFonts w:ascii="Arial" w:eastAsia="Arial" w:hAnsi="Arial" w:cs="Arial"/>
          <w:b/>
          <w:bCs/>
          <w:color w:val="000000" w:themeColor="text1"/>
        </w:rPr>
        <w:t xml:space="preserve">Appendices </w:t>
      </w:r>
    </w:p>
    <w:p w14:paraId="1DEEFD83" w14:textId="216D04A0" w:rsidR="008B3835" w:rsidRPr="008B3835" w:rsidRDefault="008B3835" w:rsidP="008B3835">
      <w:pPr>
        <w:pStyle w:val="ListParagraph"/>
        <w:numPr>
          <w:ilvl w:val="0"/>
          <w:numId w:val="14"/>
        </w:numPr>
        <w:spacing w:line="240" w:lineRule="auto"/>
        <w:rPr>
          <w:rFonts w:ascii="Arial" w:hAnsi="Arial" w:cs="Arial"/>
        </w:rPr>
      </w:pPr>
      <w:r>
        <w:rPr>
          <w:rFonts w:ascii="Arial" w:hAnsi="Arial" w:cs="Arial"/>
        </w:rPr>
        <w:t>M</w:t>
      </w:r>
      <w:r w:rsidRPr="008B3835">
        <w:rPr>
          <w:rFonts w:ascii="Arial" w:hAnsi="Arial" w:cs="Arial"/>
        </w:rPr>
        <w:t>apping document: Jigsaw 3-11 and Statutory Relationships and Health Education.</w:t>
      </w:r>
    </w:p>
    <w:p w14:paraId="0FF91D7C" w14:textId="6E573933" w:rsidR="008B3835" w:rsidRPr="00F2595F" w:rsidRDefault="008B3835" w:rsidP="008B3835">
      <w:pPr>
        <w:pStyle w:val="ListParagraph"/>
        <w:spacing w:line="320" w:lineRule="exact"/>
        <w:rPr>
          <w:rFonts w:ascii="Arial" w:eastAsia="Arial" w:hAnsi="Arial" w:cs="Arial"/>
          <w:color w:val="000000" w:themeColor="text1"/>
        </w:rPr>
      </w:pPr>
    </w:p>
    <w:p w14:paraId="0D4805AB" w14:textId="77777777" w:rsidR="008B3835" w:rsidRDefault="008B3835" w:rsidP="008B3835">
      <w:pPr>
        <w:spacing w:line="240" w:lineRule="auto"/>
        <w:ind w:left="1077"/>
        <w:rPr>
          <w:rFonts w:ascii="Arial" w:eastAsia="Arial" w:hAnsi="Arial" w:cs="Arial"/>
          <w:color w:val="000000" w:themeColor="text1"/>
        </w:rPr>
      </w:pPr>
    </w:p>
    <w:p w14:paraId="6D2E0AB1" w14:textId="77777777" w:rsidR="002B4C64" w:rsidRDefault="002B4C64">
      <w:pPr>
        <w:rPr>
          <w:rFonts w:ascii="Arial" w:hAnsi="Arial" w:cs="Arial"/>
          <w:sz w:val="24"/>
          <w:szCs w:val="24"/>
        </w:rPr>
      </w:pPr>
    </w:p>
    <w:p w14:paraId="1A5D1926" w14:textId="77777777" w:rsidR="002B4C64" w:rsidRDefault="002B4C64">
      <w:pPr>
        <w:rPr>
          <w:rFonts w:ascii="Arial" w:hAnsi="Arial" w:cs="Arial"/>
          <w:sz w:val="24"/>
          <w:szCs w:val="24"/>
        </w:rPr>
      </w:pPr>
    </w:p>
    <w:p w14:paraId="009A8021" w14:textId="77777777" w:rsidR="002B4C64" w:rsidRDefault="002B4C64">
      <w:pPr>
        <w:rPr>
          <w:rFonts w:ascii="Arial" w:hAnsi="Arial" w:cs="Arial"/>
          <w:sz w:val="24"/>
          <w:szCs w:val="24"/>
        </w:rPr>
      </w:pPr>
    </w:p>
    <w:p w14:paraId="423223BE" w14:textId="77777777" w:rsidR="002B4C64" w:rsidRDefault="002B4C64">
      <w:pPr>
        <w:rPr>
          <w:rFonts w:ascii="Arial" w:hAnsi="Arial" w:cs="Arial"/>
          <w:sz w:val="24"/>
          <w:szCs w:val="24"/>
        </w:rPr>
      </w:pPr>
    </w:p>
    <w:p w14:paraId="1891FAE1" w14:textId="77777777" w:rsidR="002B4C64" w:rsidRDefault="002B4C64">
      <w:pPr>
        <w:rPr>
          <w:rFonts w:ascii="Arial" w:hAnsi="Arial" w:cs="Arial"/>
          <w:sz w:val="24"/>
          <w:szCs w:val="24"/>
        </w:rPr>
      </w:pPr>
    </w:p>
    <w:p w14:paraId="33525A4A" w14:textId="77777777" w:rsidR="002B4C64" w:rsidRDefault="002B4C64">
      <w:pPr>
        <w:pStyle w:val="Heading2"/>
        <w:numPr>
          <w:ilvl w:val="0"/>
          <w:numId w:val="0"/>
        </w:numPr>
        <w:rPr>
          <w:rFonts w:ascii="Arial" w:hAnsi="Arial"/>
          <w:b/>
          <w:sz w:val="24"/>
          <w:szCs w:val="24"/>
        </w:rPr>
      </w:pPr>
      <w:bookmarkStart w:id="0" w:name="statment"/>
      <w:bookmarkStart w:id="1" w:name="statement"/>
    </w:p>
    <w:p w14:paraId="795E8678" w14:textId="77777777" w:rsidR="002B4C64" w:rsidRDefault="002B4C64"/>
    <w:p w14:paraId="3A59B5A3" w14:textId="77777777" w:rsidR="002B4C64" w:rsidRDefault="002B4C64"/>
    <w:p w14:paraId="1E99F46D" w14:textId="77777777" w:rsidR="002B4C64" w:rsidRDefault="002B4C64"/>
    <w:p w14:paraId="1342B4A5" w14:textId="77777777" w:rsidR="002B4C64" w:rsidRDefault="002B4C64"/>
    <w:p w14:paraId="0118D684" w14:textId="77777777" w:rsidR="002B4C64" w:rsidRDefault="002B4C64"/>
    <w:p w14:paraId="25761974" w14:textId="4CF64F94" w:rsidR="002B4C64" w:rsidRDefault="00C47C74" w:rsidP="00EC5F52">
      <w:pPr>
        <w:pStyle w:val="Heading2"/>
        <w:numPr>
          <w:ilvl w:val="0"/>
          <w:numId w:val="0"/>
        </w:numPr>
        <w:rPr>
          <w:rFonts w:ascii="Arial" w:hAnsi="Arial"/>
          <w:b/>
          <w:sz w:val="24"/>
          <w:szCs w:val="24"/>
          <w:u w:val="single"/>
        </w:rPr>
      </w:pPr>
      <w:r>
        <w:rPr>
          <w:rFonts w:ascii="Arial" w:hAnsi="Arial"/>
          <w:b/>
          <w:sz w:val="24"/>
          <w:szCs w:val="24"/>
          <w:u w:val="single"/>
        </w:rPr>
        <w:lastRenderedPageBreak/>
        <w:t>Statement of intent</w:t>
      </w:r>
      <w:bookmarkEnd w:id="0"/>
      <w:bookmarkEnd w:id="1"/>
    </w:p>
    <w:p w14:paraId="3EBB43FB" w14:textId="77777777" w:rsidR="002B4C64" w:rsidRDefault="002B4C64">
      <w:pPr>
        <w:spacing w:after="0"/>
      </w:pPr>
    </w:p>
    <w:p w14:paraId="312BC54B" w14:textId="77777777" w:rsidR="002B4C64" w:rsidRDefault="00793B1F">
      <w:pPr>
        <w:jc w:val="both"/>
        <w:rPr>
          <w:rFonts w:ascii="Arial" w:eastAsia="Calibri" w:hAnsi="Arial" w:cs="Arial"/>
          <w:sz w:val="24"/>
          <w:szCs w:val="24"/>
        </w:rPr>
      </w:pPr>
      <w:r>
        <w:rPr>
          <w:rFonts w:ascii="Arial" w:eastAsia="Calibri" w:hAnsi="Arial" w:cs="Arial"/>
          <w:sz w:val="24"/>
          <w:szCs w:val="24"/>
        </w:rPr>
        <w:t>At Doxey</w:t>
      </w:r>
      <w:r w:rsidRPr="00793B1F">
        <w:rPr>
          <w:rFonts w:ascii="Arial" w:eastAsia="Calibri" w:hAnsi="Arial" w:cs="Arial"/>
          <w:sz w:val="24"/>
          <w:szCs w:val="24"/>
        </w:rPr>
        <w:t xml:space="preserve"> Primary School, we use the Jigsaw PSHE scheme of work. Jigsaw brings together PSHE education, emotional literacy, social skills and spiritual development in a comprehensive scheme of learning. There are 6 Puzzles in Jigsaw that are designed to progress in sequence from September to July. Each Puzzle has six Pieces (lessons) which work towards an ‘end product’, for example The School Learning Charter. 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also enhanced). The enhancements mean that Jigsaw is relevant to children living in today’s world as it helps them understand and be equipped to cope with issues such as body image, cyber and homophobic bullying and internet safety. Every Piece (lesson) contributes to at least one of these aspects of children’s development.</w:t>
      </w:r>
    </w:p>
    <w:p w14:paraId="773CACF4" w14:textId="77777777" w:rsidR="0054435A" w:rsidRDefault="0054435A">
      <w:pPr>
        <w:jc w:val="both"/>
        <w:rPr>
          <w:rFonts w:ascii="Arial" w:eastAsia="Calibri" w:hAnsi="Arial" w:cs="Arial"/>
          <w:sz w:val="24"/>
          <w:szCs w:val="24"/>
        </w:rPr>
      </w:pPr>
    </w:p>
    <w:p w14:paraId="6DC3FD41" w14:textId="77777777" w:rsidR="002B4C64" w:rsidRDefault="00C47C74">
      <w:pPr>
        <w:jc w:val="both"/>
        <w:rPr>
          <w:rFonts w:ascii="Arial" w:eastAsia="Calibri" w:hAnsi="Arial" w:cs="Arial"/>
          <w:sz w:val="24"/>
          <w:szCs w:val="24"/>
        </w:rPr>
      </w:pPr>
      <w:r>
        <w:rPr>
          <w:rFonts w:ascii="Arial" w:eastAsia="Calibri" w:hAnsi="Arial" w:cs="Arial"/>
          <w:b/>
          <w:bCs/>
          <w:sz w:val="24"/>
          <w:szCs w:val="24"/>
          <w:u w:val="single"/>
        </w:rPr>
        <w:t>1. Legal framework</w:t>
      </w:r>
    </w:p>
    <w:p w14:paraId="12D7A71E" w14:textId="77777777" w:rsidR="00AE2D1C" w:rsidRPr="00AE2D1C" w:rsidRDefault="00AE2D1C" w:rsidP="00AE2D1C">
      <w:pPr>
        <w:jc w:val="both"/>
        <w:outlineLvl w:val="0"/>
        <w:rPr>
          <w:rFonts w:ascii="Arial" w:eastAsia="Arial" w:hAnsi="Arial" w:cs="Arial"/>
        </w:rPr>
      </w:pPr>
      <w:r w:rsidRPr="00AE2D1C">
        <w:rPr>
          <w:rFonts w:ascii="Arial" w:eastAsia="Arial" w:hAnsi="Arial" w:cs="Arial"/>
        </w:rPr>
        <w:t xml:space="preserve">This policy has due regard to legislation and statutory guidance, including, but not limited to the following: </w:t>
      </w:r>
    </w:p>
    <w:p w14:paraId="7632F127" w14:textId="77777777" w:rsidR="00AE2D1C"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rPr>
        <w:t>Education Act 1996</w:t>
      </w:r>
    </w:p>
    <w:p w14:paraId="5B1F5DB7" w14:textId="77777777" w:rsidR="005E7A2E"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rPr>
        <w:t>Education Act 2002</w:t>
      </w:r>
    </w:p>
    <w:p w14:paraId="11096108" w14:textId="308ECFCD" w:rsidR="005E7A2E" w:rsidRPr="005E7A2E" w:rsidRDefault="005E7A2E" w:rsidP="00240B92">
      <w:pPr>
        <w:pStyle w:val="ListParagraph"/>
        <w:numPr>
          <w:ilvl w:val="0"/>
          <w:numId w:val="5"/>
        </w:numPr>
        <w:tabs>
          <w:tab w:val="left" w:pos="3686"/>
        </w:tabs>
        <w:spacing w:after="120"/>
        <w:ind w:left="1560" w:hanging="153"/>
        <w:jc w:val="both"/>
        <w:rPr>
          <w:rFonts w:ascii="Arial" w:eastAsia="Arial" w:hAnsi="Arial" w:cs="Times New Roman"/>
          <w:sz w:val="20"/>
          <w:szCs w:val="20"/>
        </w:rPr>
      </w:pPr>
      <w:r w:rsidRPr="005E7A2E">
        <w:rPr>
          <w:rFonts w:ascii="Arial" w:eastAsia="Calibri" w:hAnsi="Arial" w:cs="Arial"/>
        </w:rPr>
        <w:t xml:space="preserve">Equality Act 2010 and schools </w:t>
      </w:r>
    </w:p>
    <w:p w14:paraId="74717088" w14:textId="77777777" w:rsidR="00AE2D1C"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rPr>
        <w:t>Children and Social Work Act 2017</w:t>
      </w:r>
    </w:p>
    <w:p w14:paraId="3EF703BF" w14:textId="5AE7FE9A" w:rsidR="00AE2D1C"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rPr>
        <w:t>DfE (20</w:t>
      </w:r>
      <w:r w:rsidR="004F3A68">
        <w:rPr>
          <w:rFonts w:ascii="Arial" w:eastAsia="Arial" w:hAnsi="Arial" w:cs="Times New Roman"/>
        </w:rPr>
        <w:t>20</w:t>
      </w:r>
      <w:r w:rsidRPr="00AE2D1C">
        <w:rPr>
          <w:rFonts w:ascii="Arial" w:eastAsia="Arial" w:hAnsi="Arial" w:cs="Times New Roman"/>
        </w:rPr>
        <w:t>) ‘Keeping children safe in education’ (KCSIE)</w:t>
      </w:r>
    </w:p>
    <w:p w14:paraId="2557976C" w14:textId="77777777" w:rsidR="00AE2D1C"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rPr>
        <w:t>DfE (2019) ‘Relationships Education, Relationships and Sex Education (RSE) and Health Education’</w:t>
      </w:r>
    </w:p>
    <w:p w14:paraId="6FC4E863" w14:textId="77777777" w:rsidR="002C712D" w:rsidRPr="002C712D" w:rsidRDefault="00AE2D1C" w:rsidP="00240B92">
      <w:pPr>
        <w:pStyle w:val="ListParagraph"/>
        <w:numPr>
          <w:ilvl w:val="0"/>
          <w:numId w:val="5"/>
        </w:numPr>
        <w:tabs>
          <w:tab w:val="left" w:pos="3686"/>
        </w:tabs>
        <w:spacing w:after="120"/>
        <w:ind w:left="1560" w:hanging="153"/>
        <w:jc w:val="both"/>
        <w:rPr>
          <w:rFonts w:ascii="Arial" w:eastAsia="Arial" w:hAnsi="Arial" w:cs="Times New Roman"/>
        </w:rPr>
      </w:pPr>
      <w:r w:rsidRPr="00AE2D1C">
        <w:rPr>
          <w:rFonts w:ascii="Arial" w:eastAsia="Arial" w:hAnsi="Arial" w:cs="Times New Roman"/>
          <w:bCs/>
        </w:rPr>
        <w:t>DfE (2019) ‘School and college security’</w:t>
      </w:r>
    </w:p>
    <w:p w14:paraId="794CC370" w14:textId="13383E90" w:rsidR="002C712D" w:rsidRPr="002C712D" w:rsidRDefault="002C712D" w:rsidP="00240B92">
      <w:pPr>
        <w:pStyle w:val="ListParagraph"/>
        <w:numPr>
          <w:ilvl w:val="0"/>
          <w:numId w:val="5"/>
        </w:numPr>
        <w:tabs>
          <w:tab w:val="left" w:pos="3686"/>
        </w:tabs>
        <w:spacing w:after="120"/>
        <w:ind w:left="1560" w:hanging="153"/>
        <w:jc w:val="both"/>
        <w:rPr>
          <w:rFonts w:ascii="Arial" w:eastAsia="Arial" w:hAnsi="Arial" w:cs="Times New Roman"/>
        </w:rPr>
      </w:pPr>
      <w:r w:rsidRPr="002C712D">
        <w:rPr>
          <w:rFonts w:ascii="Arial" w:eastAsia="Calibri" w:hAnsi="Arial" w:cs="Arial"/>
        </w:rPr>
        <w:t xml:space="preserve">SEND code of practice: 0 to 25 years (statutory guidance) </w:t>
      </w:r>
    </w:p>
    <w:p w14:paraId="0B295FBF" w14:textId="77777777" w:rsidR="00E8244F" w:rsidRDefault="002C712D" w:rsidP="00240B92">
      <w:pPr>
        <w:pStyle w:val="ListParagraph"/>
        <w:numPr>
          <w:ilvl w:val="0"/>
          <w:numId w:val="5"/>
        </w:numPr>
        <w:tabs>
          <w:tab w:val="left" w:pos="3686"/>
        </w:tabs>
        <w:spacing w:after="120"/>
        <w:ind w:left="1560" w:hanging="153"/>
        <w:jc w:val="both"/>
        <w:rPr>
          <w:rFonts w:ascii="Arial" w:eastAsia="Arial" w:hAnsi="Arial" w:cs="Times New Roman"/>
        </w:rPr>
      </w:pPr>
      <w:r>
        <w:rPr>
          <w:rFonts w:ascii="Arial" w:eastAsia="Arial" w:hAnsi="Arial" w:cs="Times New Roman"/>
        </w:rPr>
        <w:t>DfE (2017) ‘Preventing and tackling bullying’</w:t>
      </w:r>
      <w:r w:rsidR="00E8244F">
        <w:rPr>
          <w:rFonts w:ascii="Arial" w:eastAsia="Arial" w:hAnsi="Arial" w:cs="Times New Roman"/>
        </w:rPr>
        <w:t xml:space="preserve"> </w:t>
      </w:r>
      <w:r w:rsidR="00E8244F" w:rsidRPr="00E8244F">
        <w:rPr>
          <w:rFonts w:ascii="Arial" w:eastAsia="Arial" w:hAnsi="Arial" w:cs="Times New Roman"/>
        </w:rPr>
        <w:t>(advice for schools, including advice on cyberbullying)</w:t>
      </w:r>
    </w:p>
    <w:p w14:paraId="0C942FAB" w14:textId="77777777" w:rsidR="00C97935" w:rsidRDefault="00E8244F" w:rsidP="00240B92">
      <w:pPr>
        <w:pStyle w:val="ListParagraph"/>
        <w:numPr>
          <w:ilvl w:val="0"/>
          <w:numId w:val="5"/>
        </w:numPr>
        <w:tabs>
          <w:tab w:val="left" w:pos="3686"/>
        </w:tabs>
        <w:spacing w:after="120"/>
        <w:ind w:left="1560" w:hanging="153"/>
        <w:jc w:val="both"/>
        <w:rPr>
          <w:rFonts w:ascii="Arial" w:eastAsia="Arial" w:hAnsi="Arial" w:cs="Times New Roman"/>
        </w:rPr>
      </w:pPr>
      <w:r>
        <w:rPr>
          <w:rFonts w:ascii="Arial" w:eastAsia="Arial" w:hAnsi="Arial" w:cs="Times New Roman"/>
        </w:rPr>
        <w:t>DfE (2018) ‘</w:t>
      </w:r>
      <w:r w:rsidRPr="00E8244F">
        <w:rPr>
          <w:rFonts w:ascii="Arial" w:eastAsia="Arial" w:hAnsi="Arial" w:cs="Times New Roman"/>
        </w:rPr>
        <w:t>Mental Health and Behaviour in Schools</w:t>
      </w:r>
      <w:r>
        <w:rPr>
          <w:rFonts w:ascii="Arial" w:eastAsia="Arial" w:hAnsi="Arial" w:cs="Times New Roman"/>
        </w:rPr>
        <w:t>’</w:t>
      </w:r>
      <w:r w:rsidRPr="00E8244F">
        <w:rPr>
          <w:rFonts w:ascii="Arial" w:eastAsia="Arial" w:hAnsi="Arial" w:cs="Times New Roman"/>
        </w:rPr>
        <w:t xml:space="preserve"> (advice for schools) </w:t>
      </w:r>
    </w:p>
    <w:p w14:paraId="1A437D74" w14:textId="3C108658" w:rsidR="00C97935" w:rsidRPr="00C97935" w:rsidRDefault="00C97935" w:rsidP="00240B92">
      <w:pPr>
        <w:pStyle w:val="ListParagraph"/>
        <w:numPr>
          <w:ilvl w:val="0"/>
          <w:numId w:val="5"/>
        </w:numPr>
        <w:tabs>
          <w:tab w:val="left" w:pos="3686"/>
        </w:tabs>
        <w:spacing w:after="120"/>
        <w:ind w:left="1560" w:hanging="153"/>
        <w:jc w:val="both"/>
        <w:rPr>
          <w:rFonts w:ascii="Arial" w:eastAsia="Arial" w:hAnsi="Arial" w:cs="Times New Roman"/>
        </w:rPr>
      </w:pPr>
      <w:r w:rsidRPr="00C97935">
        <w:rPr>
          <w:rFonts w:ascii="Arial" w:eastAsia="Arial" w:hAnsi="Arial" w:cs="Times New Roman"/>
        </w:rPr>
        <w:t>Promoting Fundamental British Values as part of SMSC in schools (guidance for maintained schools on promoting basic important British values as part of pupils’ spiritual, moral, social and cultural</w:t>
      </w:r>
      <w:r>
        <w:rPr>
          <w:rFonts w:ascii="Arial" w:eastAsia="Arial" w:hAnsi="Arial" w:cs="Times New Roman"/>
        </w:rPr>
        <w:t xml:space="preserve">, </w:t>
      </w:r>
      <w:r w:rsidRPr="00C97935">
        <w:rPr>
          <w:rFonts w:ascii="Arial" w:eastAsia="Arial" w:hAnsi="Arial" w:cs="Times New Roman"/>
        </w:rPr>
        <w:t xml:space="preserve">SMSC) </w:t>
      </w:r>
    </w:p>
    <w:p w14:paraId="64BD51EA" w14:textId="77777777" w:rsidR="00AE2D1C" w:rsidRPr="00AE2D1C" w:rsidRDefault="00AE2D1C" w:rsidP="00AE2D1C">
      <w:pPr>
        <w:spacing w:before="240"/>
        <w:jc w:val="both"/>
        <w:outlineLvl w:val="0"/>
        <w:rPr>
          <w:rFonts w:ascii="Arial" w:eastAsia="Arial" w:hAnsi="Arial" w:cs="Arial"/>
        </w:rPr>
      </w:pPr>
      <w:r w:rsidRPr="00AE2D1C">
        <w:rPr>
          <w:rFonts w:ascii="Arial" w:eastAsia="Arial" w:hAnsi="Arial" w:cs="Arial"/>
        </w:rPr>
        <w:t>This policy will be followed in conjunction with the following school policies and procedures:</w:t>
      </w:r>
    </w:p>
    <w:p w14:paraId="4DFC7033" w14:textId="77777777" w:rsidR="00FB0E16" w:rsidRDefault="00AE2D1C" w:rsidP="00240B92">
      <w:pPr>
        <w:pStyle w:val="ListParagraph"/>
        <w:numPr>
          <w:ilvl w:val="0"/>
          <w:numId w:val="6"/>
        </w:numPr>
        <w:tabs>
          <w:tab w:val="left" w:pos="3686"/>
        </w:tabs>
        <w:spacing w:after="0"/>
        <w:ind w:left="1560" w:hanging="153"/>
        <w:jc w:val="both"/>
        <w:rPr>
          <w:rFonts w:ascii="Arial" w:eastAsia="Arial" w:hAnsi="Arial" w:cs="Times New Roman"/>
          <w:bCs/>
        </w:rPr>
      </w:pPr>
      <w:r w:rsidRPr="00AE2D1C">
        <w:rPr>
          <w:rFonts w:ascii="Arial" w:eastAsia="Arial" w:hAnsi="Arial" w:cs="Times New Roman"/>
          <w:bCs/>
        </w:rPr>
        <w:t>Complaints Procedures Policy</w:t>
      </w:r>
    </w:p>
    <w:p w14:paraId="68692779" w14:textId="77777777" w:rsidR="00FB0E16" w:rsidRDefault="00AE2D1C" w:rsidP="00240B92">
      <w:pPr>
        <w:pStyle w:val="ListParagraph"/>
        <w:numPr>
          <w:ilvl w:val="0"/>
          <w:numId w:val="6"/>
        </w:numPr>
        <w:tabs>
          <w:tab w:val="left" w:pos="3686"/>
        </w:tabs>
        <w:spacing w:after="0"/>
        <w:ind w:left="1560" w:hanging="153"/>
        <w:jc w:val="both"/>
        <w:rPr>
          <w:rFonts w:ascii="Arial" w:eastAsia="Arial" w:hAnsi="Arial" w:cs="Times New Roman"/>
          <w:bCs/>
        </w:rPr>
      </w:pPr>
      <w:r w:rsidRPr="00FB0E16">
        <w:rPr>
          <w:rFonts w:ascii="Arial" w:eastAsia="Arial" w:hAnsi="Arial" w:cs="Times New Roman"/>
          <w:bCs/>
        </w:rPr>
        <w:t>Primary Relationships and Health Education Policy</w:t>
      </w:r>
    </w:p>
    <w:p w14:paraId="18CD957F" w14:textId="4AF5867E" w:rsidR="0054435A" w:rsidRPr="00C97935" w:rsidRDefault="00AE2D1C" w:rsidP="00240B92">
      <w:pPr>
        <w:pStyle w:val="ListParagraph"/>
        <w:numPr>
          <w:ilvl w:val="0"/>
          <w:numId w:val="6"/>
        </w:numPr>
        <w:tabs>
          <w:tab w:val="left" w:pos="3686"/>
        </w:tabs>
        <w:spacing w:after="0"/>
        <w:ind w:left="1560" w:hanging="153"/>
        <w:jc w:val="both"/>
        <w:rPr>
          <w:rFonts w:ascii="Arial" w:eastAsia="Arial" w:hAnsi="Arial" w:cs="Times New Roman"/>
          <w:bCs/>
        </w:rPr>
      </w:pPr>
      <w:r w:rsidRPr="00FB0E16">
        <w:rPr>
          <w:rFonts w:ascii="Arial" w:eastAsia="Arial" w:hAnsi="Arial" w:cs="Times New Roman"/>
          <w:bCs/>
        </w:rPr>
        <w:t>Child Protection and Safeguarding Policy</w:t>
      </w:r>
    </w:p>
    <w:p w14:paraId="21ECDEB6" w14:textId="69473F1F" w:rsidR="0054435A" w:rsidRDefault="0054435A">
      <w:pPr>
        <w:jc w:val="both"/>
        <w:rPr>
          <w:rFonts w:ascii="Arial" w:eastAsia="Calibri" w:hAnsi="Arial" w:cs="Arial"/>
          <w:sz w:val="24"/>
          <w:szCs w:val="24"/>
        </w:rPr>
      </w:pPr>
    </w:p>
    <w:p w14:paraId="6D4D8012" w14:textId="77777777" w:rsidR="000D2D5F" w:rsidRDefault="000D2D5F">
      <w:pPr>
        <w:jc w:val="both"/>
        <w:rPr>
          <w:rFonts w:ascii="Arial" w:eastAsia="Calibri" w:hAnsi="Arial" w:cs="Arial"/>
          <w:sz w:val="24"/>
          <w:szCs w:val="24"/>
        </w:rPr>
      </w:pPr>
    </w:p>
    <w:p w14:paraId="19E7F859" w14:textId="77777777" w:rsidR="002B4C64" w:rsidRPr="00D05253" w:rsidRDefault="00C47C74" w:rsidP="00D05253">
      <w:pPr>
        <w:contextualSpacing/>
        <w:jc w:val="both"/>
        <w:outlineLvl w:val="0"/>
        <w:rPr>
          <w:rFonts w:ascii="Arial" w:eastAsia="Arial" w:hAnsi="Arial" w:cs="Arial"/>
          <w:b/>
          <w:sz w:val="24"/>
          <w:szCs w:val="32"/>
          <w:u w:val="single"/>
        </w:rPr>
      </w:pPr>
      <w:r>
        <w:rPr>
          <w:rFonts w:ascii="Arial" w:eastAsia="Arial" w:hAnsi="Arial" w:cs="Arial"/>
          <w:b/>
          <w:sz w:val="24"/>
          <w:szCs w:val="32"/>
          <w:u w:val="single"/>
        </w:rPr>
        <w:lastRenderedPageBreak/>
        <w:t xml:space="preserve">2. Roles and responsibilities </w:t>
      </w:r>
    </w:p>
    <w:p w14:paraId="732F2434" w14:textId="77777777" w:rsidR="006A5238" w:rsidRPr="00D05253" w:rsidRDefault="006A5238" w:rsidP="00240B92">
      <w:pPr>
        <w:pStyle w:val="ListParagraph"/>
        <w:numPr>
          <w:ilvl w:val="0"/>
          <w:numId w:val="7"/>
        </w:numPr>
        <w:jc w:val="both"/>
        <w:outlineLvl w:val="0"/>
        <w:rPr>
          <w:rFonts w:ascii="Arial" w:eastAsia="Arial" w:hAnsi="Arial" w:cs="Arial"/>
        </w:rPr>
      </w:pPr>
      <w:r w:rsidRPr="00D05253">
        <w:rPr>
          <w:rFonts w:ascii="Arial" w:eastAsia="Arial" w:hAnsi="Arial" w:cs="Arial"/>
          <w:bCs/>
        </w:rPr>
        <w:t xml:space="preserve">The </w:t>
      </w:r>
      <w:r w:rsidR="00D05253" w:rsidRPr="00D05253">
        <w:rPr>
          <w:rFonts w:ascii="Arial" w:eastAsia="Arial" w:hAnsi="Arial" w:cs="Arial"/>
          <w:bCs/>
        </w:rPr>
        <w:t>governors</w:t>
      </w:r>
      <w:r w:rsidRPr="00D05253">
        <w:rPr>
          <w:rFonts w:ascii="Arial" w:eastAsia="Arial" w:hAnsi="Arial" w:cs="Arial"/>
        </w:rPr>
        <w:t xml:space="preserve"> </w:t>
      </w:r>
      <w:r w:rsidR="00D05253">
        <w:rPr>
          <w:rFonts w:ascii="Arial" w:eastAsia="Arial" w:hAnsi="Arial" w:cs="Arial"/>
        </w:rPr>
        <w:t>have</w:t>
      </w:r>
      <w:r w:rsidRPr="00D05253">
        <w:rPr>
          <w:rFonts w:ascii="Arial" w:eastAsia="Arial" w:hAnsi="Arial" w:cs="Arial"/>
        </w:rPr>
        <w:t xml:space="preserve"> overall responsibility for the implementation of the school’s </w:t>
      </w:r>
      <w:r w:rsidR="00D05253" w:rsidRPr="00D05253">
        <w:rPr>
          <w:rFonts w:ascii="Arial" w:eastAsia="Arial" w:hAnsi="Arial" w:cs="Arial"/>
        </w:rPr>
        <w:t>R</w:t>
      </w:r>
      <w:r w:rsidRPr="00D05253">
        <w:rPr>
          <w:rFonts w:ascii="Arial" w:eastAsia="Arial" w:hAnsi="Arial" w:cs="Arial"/>
        </w:rPr>
        <w:t>PSHE Policy.</w:t>
      </w:r>
    </w:p>
    <w:p w14:paraId="728CCFBB" w14:textId="77777777" w:rsidR="00D05253" w:rsidRDefault="00D05253" w:rsidP="00240B92">
      <w:pPr>
        <w:pStyle w:val="ListParagraph"/>
        <w:numPr>
          <w:ilvl w:val="0"/>
          <w:numId w:val="7"/>
        </w:numPr>
        <w:jc w:val="both"/>
        <w:outlineLvl w:val="0"/>
        <w:rPr>
          <w:rFonts w:ascii="Arial" w:eastAsia="Arial" w:hAnsi="Arial" w:cs="Arial"/>
        </w:rPr>
      </w:pPr>
      <w:r>
        <w:rPr>
          <w:rFonts w:ascii="Arial" w:eastAsia="Arial" w:hAnsi="Arial" w:cs="Arial"/>
          <w:bCs/>
        </w:rPr>
        <w:t xml:space="preserve">The governors </w:t>
      </w:r>
      <w:r>
        <w:rPr>
          <w:rFonts w:ascii="Arial" w:eastAsia="Arial" w:hAnsi="Arial" w:cs="Arial"/>
        </w:rPr>
        <w:t>have</w:t>
      </w:r>
      <w:r w:rsidR="006A5238" w:rsidRPr="00D05253">
        <w:rPr>
          <w:rFonts w:ascii="Arial" w:eastAsia="Arial" w:hAnsi="Arial" w:cs="Arial"/>
        </w:rPr>
        <w:t xml:space="preserve"> overall responsibility for ensuring that the </w:t>
      </w:r>
      <w:r>
        <w:rPr>
          <w:rFonts w:ascii="Arial" w:eastAsia="Arial" w:hAnsi="Arial" w:cs="Arial"/>
        </w:rPr>
        <w:t>R</w:t>
      </w:r>
      <w:r w:rsidR="006A5238" w:rsidRPr="00D05253">
        <w:rPr>
          <w:rFonts w:ascii="Arial" w:eastAsia="Arial" w:hAnsi="Arial" w:cs="Arial"/>
        </w:rPr>
        <w:t>PSHE Policy</w:t>
      </w:r>
      <w:r>
        <w:rPr>
          <w:rFonts w:ascii="Arial" w:eastAsia="Arial" w:hAnsi="Arial" w:cs="Arial"/>
        </w:rPr>
        <w:t>,</w:t>
      </w:r>
      <w:r w:rsidR="006A5238" w:rsidRPr="00D05253">
        <w:rPr>
          <w:rFonts w:ascii="Arial" w:eastAsia="Arial" w:hAnsi="Arial" w:cs="Arial"/>
        </w:rPr>
        <w:t xml:space="preserve"> does not discriminate on any grounds, including but not limited to age, disability, gender reassignment, marriage and civil partnership,</w:t>
      </w:r>
      <w:r>
        <w:rPr>
          <w:rFonts w:ascii="Arial" w:eastAsia="Arial" w:hAnsi="Arial" w:cs="Arial"/>
        </w:rPr>
        <w:t xml:space="preserve"> race, religion or belief </w:t>
      </w:r>
      <w:r w:rsidR="006A5238" w:rsidRPr="00D05253">
        <w:rPr>
          <w:rFonts w:ascii="Arial" w:eastAsia="Arial" w:hAnsi="Arial" w:cs="Arial"/>
        </w:rPr>
        <w:t>or sexual orientation.</w:t>
      </w:r>
    </w:p>
    <w:p w14:paraId="1F0A280E" w14:textId="77777777" w:rsidR="00D8361B" w:rsidRDefault="006A5238" w:rsidP="00240B92">
      <w:pPr>
        <w:pStyle w:val="ListParagraph"/>
        <w:numPr>
          <w:ilvl w:val="0"/>
          <w:numId w:val="7"/>
        </w:numPr>
        <w:jc w:val="both"/>
        <w:outlineLvl w:val="0"/>
        <w:rPr>
          <w:rFonts w:ascii="Arial" w:eastAsia="Arial" w:hAnsi="Arial" w:cs="Arial"/>
        </w:rPr>
      </w:pPr>
      <w:r w:rsidRPr="00D05253">
        <w:rPr>
          <w:rFonts w:ascii="Arial" w:eastAsia="Arial" w:hAnsi="Arial" w:cs="Arial"/>
          <w:bCs/>
        </w:rPr>
        <w:t xml:space="preserve">The </w:t>
      </w:r>
      <w:r w:rsidRPr="0054435A">
        <w:rPr>
          <w:rFonts w:ascii="Arial" w:eastAsia="Arial" w:hAnsi="Arial" w:cs="Arial"/>
          <w:bCs/>
        </w:rPr>
        <w:t>headteacher</w:t>
      </w:r>
      <w:r w:rsidR="0054435A" w:rsidRPr="0054435A">
        <w:rPr>
          <w:rFonts w:ascii="Arial" w:eastAsia="Arial" w:hAnsi="Arial" w:cs="Arial"/>
        </w:rPr>
        <w:t>, Mrs Wynn</w:t>
      </w:r>
      <w:r w:rsidRPr="0054435A">
        <w:rPr>
          <w:rFonts w:ascii="Arial" w:eastAsia="Arial" w:hAnsi="Arial" w:cs="Arial"/>
        </w:rPr>
        <w:t xml:space="preserve"> </w:t>
      </w:r>
      <w:r w:rsidRPr="00D05253">
        <w:rPr>
          <w:rFonts w:ascii="Arial" w:eastAsia="Arial" w:hAnsi="Arial" w:cs="Arial"/>
        </w:rPr>
        <w:t xml:space="preserve">has overall responsibility for reviewing the </w:t>
      </w:r>
      <w:r w:rsidR="0054435A">
        <w:rPr>
          <w:rFonts w:ascii="Arial" w:eastAsia="Arial" w:hAnsi="Arial" w:cs="Arial"/>
        </w:rPr>
        <w:t>R</w:t>
      </w:r>
      <w:r w:rsidRPr="00D05253">
        <w:rPr>
          <w:rFonts w:ascii="Arial" w:eastAsia="Arial" w:hAnsi="Arial" w:cs="Arial"/>
        </w:rPr>
        <w:t xml:space="preserve">PSHE Policy </w:t>
      </w:r>
      <w:r w:rsidRPr="0054435A">
        <w:rPr>
          <w:rFonts w:ascii="Arial" w:eastAsia="Arial" w:hAnsi="Arial" w:cs="Arial"/>
          <w:bCs/>
        </w:rPr>
        <w:t>annually</w:t>
      </w:r>
      <w:r w:rsidRPr="00D05253">
        <w:rPr>
          <w:rFonts w:ascii="Arial" w:eastAsia="Arial" w:hAnsi="Arial" w:cs="Arial"/>
        </w:rPr>
        <w:t>.</w:t>
      </w:r>
    </w:p>
    <w:p w14:paraId="63AF62F2" w14:textId="77777777" w:rsidR="00D8361B" w:rsidRDefault="006A5238" w:rsidP="00240B92">
      <w:pPr>
        <w:pStyle w:val="ListParagraph"/>
        <w:numPr>
          <w:ilvl w:val="0"/>
          <w:numId w:val="7"/>
        </w:numPr>
        <w:jc w:val="both"/>
        <w:outlineLvl w:val="0"/>
        <w:rPr>
          <w:rFonts w:ascii="Arial" w:eastAsia="Arial" w:hAnsi="Arial" w:cs="Arial"/>
        </w:rPr>
      </w:pPr>
      <w:r w:rsidRPr="00D8361B">
        <w:rPr>
          <w:rFonts w:ascii="Arial" w:eastAsia="Arial" w:hAnsi="Arial" w:cs="Arial"/>
        </w:rPr>
        <w:t xml:space="preserve">The </w:t>
      </w:r>
      <w:r w:rsidRPr="00D8361B">
        <w:rPr>
          <w:rFonts w:ascii="Arial" w:eastAsia="Arial" w:hAnsi="Arial" w:cs="Arial"/>
          <w:bCs/>
        </w:rPr>
        <w:t>headteacher</w:t>
      </w:r>
      <w:r w:rsidR="00D8361B">
        <w:rPr>
          <w:rFonts w:ascii="Arial" w:eastAsia="Arial" w:hAnsi="Arial" w:cs="Arial"/>
        </w:rPr>
        <w:t>, Mrs Wynn</w:t>
      </w:r>
      <w:r w:rsidRPr="00D8361B">
        <w:rPr>
          <w:rFonts w:ascii="Arial" w:eastAsia="Arial" w:hAnsi="Arial" w:cs="Arial"/>
        </w:rPr>
        <w:t xml:space="preserve"> has responsibility for handling complaints regarding this policy</w:t>
      </w:r>
      <w:r w:rsidR="00D8361B">
        <w:rPr>
          <w:rFonts w:ascii="Arial" w:eastAsia="Arial" w:hAnsi="Arial" w:cs="Arial"/>
        </w:rPr>
        <w:t>.</w:t>
      </w:r>
    </w:p>
    <w:p w14:paraId="5A73D127" w14:textId="77777777" w:rsidR="00D8361B" w:rsidRDefault="00D8361B" w:rsidP="00240B92">
      <w:pPr>
        <w:pStyle w:val="ListParagraph"/>
        <w:numPr>
          <w:ilvl w:val="0"/>
          <w:numId w:val="7"/>
        </w:numPr>
        <w:jc w:val="both"/>
        <w:outlineLvl w:val="0"/>
        <w:rPr>
          <w:rFonts w:ascii="Arial" w:eastAsia="Arial" w:hAnsi="Arial" w:cs="Arial"/>
        </w:rPr>
      </w:pPr>
      <w:r>
        <w:rPr>
          <w:rFonts w:ascii="Arial" w:eastAsia="Arial" w:hAnsi="Arial" w:cs="Arial"/>
        </w:rPr>
        <w:t xml:space="preserve">The </w:t>
      </w:r>
      <w:r w:rsidR="006A5238" w:rsidRPr="00D8361B">
        <w:rPr>
          <w:rFonts w:ascii="Arial" w:eastAsia="Arial" w:hAnsi="Arial" w:cs="Arial"/>
          <w:bCs/>
        </w:rPr>
        <w:t>headteacher</w:t>
      </w:r>
      <w:r>
        <w:rPr>
          <w:rFonts w:ascii="Arial" w:eastAsia="Arial" w:hAnsi="Arial" w:cs="Arial"/>
          <w:bCs/>
        </w:rPr>
        <w:t>, Mrs Wynn</w:t>
      </w:r>
      <w:r w:rsidR="006A5238" w:rsidRPr="00D8361B">
        <w:rPr>
          <w:rFonts w:ascii="Arial" w:eastAsia="Arial" w:hAnsi="Arial" w:cs="Arial"/>
        </w:rPr>
        <w:t xml:space="preserve"> will b</w:t>
      </w:r>
      <w:r w:rsidR="00AF0176">
        <w:rPr>
          <w:rFonts w:ascii="Arial" w:eastAsia="Arial" w:hAnsi="Arial" w:cs="Arial"/>
        </w:rPr>
        <w:t>e responsible for the</w:t>
      </w:r>
      <w:r w:rsidR="006A5238" w:rsidRPr="00D8361B">
        <w:rPr>
          <w:rFonts w:ascii="Arial" w:eastAsia="Arial" w:hAnsi="Arial" w:cs="Arial"/>
        </w:rPr>
        <w:t xml:space="preserve"> implementation and management of the </w:t>
      </w:r>
      <w:r>
        <w:rPr>
          <w:rFonts w:ascii="Arial" w:eastAsia="Arial" w:hAnsi="Arial" w:cs="Arial"/>
        </w:rPr>
        <w:t>R</w:t>
      </w:r>
      <w:r w:rsidR="006A5238" w:rsidRPr="00D8361B">
        <w:rPr>
          <w:rFonts w:ascii="Arial" w:eastAsia="Arial" w:hAnsi="Arial" w:cs="Arial"/>
        </w:rPr>
        <w:t>PSHE Policy.</w:t>
      </w:r>
    </w:p>
    <w:p w14:paraId="282BACF2" w14:textId="77777777" w:rsidR="00D8361B" w:rsidRDefault="006A5238" w:rsidP="00240B92">
      <w:pPr>
        <w:pStyle w:val="ListParagraph"/>
        <w:numPr>
          <w:ilvl w:val="0"/>
          <w:numId w:val="7"/>
        </w:numPr>
        <w:jc w:val="both"/>
        <w:outlineLvl w:val="0"/>
        <w:rPr>
          <w:rFonts w:ascii="Arial" w:eastAsia="Arial" w:hAnsi="Arial" w:cs="Arial"/>
        </w:rPr>
      </w:pPr>
      <w:r w:rsidRPr="00D8361B">
        <w:rPr>
          <w:rFonts w:ascii="Arial" w:eastAsia="Arial" w:hAnsi="Arial" w:cs="Arial"/>
        </w:rPr>
        <w:t xml:space="preserve">The </w:t>
      </w:r>
      <w:r w:rsidR="00D8361B">
        <w:rPr>
          <w:rFonts w:ascii="Arial" w:eastAsia="Arial" w:hAnsi="Arial" w:cs="Arial"/>
        </w:rPr>
        <w:t>R</w:t>
      </w:r>
      <w:r w:rsidRPr="00D8361B">
        <w:rPr>
          <w:rFonts w:ascii="Arial" w:eastAsia="Arial" w:hAnsi="Arial" w:cs="Arial"/>
          <w:bCs/>
        </w:rPr>
        <w:t xml:space="preserve">PSHE </w:t>
      </w:r>
      <w:r w:rsidR="00D8361B">
        <w:rPr>
          <w:rFonts w:ascii="Arial" w:eastAsia="Arial" w:hAnsi="Arial" w:cs="Arial"/>
          <w:bCs/>
        </w:rPr>
        <w:t>subject leader</w:t>
      </w:r>
      <w:r w:rsidRPr="00D8361B">
        <w:rPr>
          <w:rFonts w:ascii="Arial" w:eastAsia="Arial" w:hAnsi="Arial" w:cs="Arial"/>
        </w:rPr>
        <w:t xml:space="preserve"> is responsible for liaising with other staff and professional agencies to devise a suitable scheme of work to ensure a comprehensive </w:t>
      </w:r>
      <w:r w:rsidR="00D8361B">
        <w:rPr>
          <w:rFonts w:ascii="Arial" w:eastAsia="Arial" w:hAnsi="Arial" w:cs="Arial"/>
        </w:rPr>
        <w:t>R</w:t>
      </w:r>
      <w:r w:rsidRPr="00D8361B">
        <w:rPr>
          <w:rFonts w:ascii="Arial" w:eastAsia="Arial" w:hAnsi="Arial" w:cs="Arial"/>
        </w:rPr>
        <w:t>PSHE education</w:t>
      </w:r>
      <w:r w:rsidR="00D8361B">
        <w:rPr>
          <w:rFonts w:ascii="Arial" w:eastAsia="Arial" w:hAnsi="Arial" w:cs="Arial"/>
        </w:rPr>
        <w:t xml:space="preserve"> </w:t>
      </w:r>
      <w:r w:rsidRPr="00D8361B">
        <w:rPr>
          <w:rFonts w:ascii="Arial" w:eastAsia="Arial" w:hAnsi="Arial" w:cs="Arial"/>
        </w:rPr>
        <w:t>achieves the aims laid out in this policy.</w:t>
      </w:r>
    </w:p>
    <w:p w14:paraId="2E968958" w14:textId="4A567975" w:rsidR="00D8361B" w:rsidRDefault="006A5238" w:rsidP="00240B92">
      <w:pPr>
        <w:pStyle w:val="ListParagraph"/>
        <w:numPr>
          <w:ilvl w:val="0"/>
          <w:numId w:val="7"/>
        </w:numPr>
        <w:jc w:val="both"/>
        <w:outlineLvl w:val="0"/>
        <w:rPr>
          <w:rFonts w:ascii="Arial" w:eastAsia="Arial" w:hAnsi="Arial" w:cs="Arial"/>
        </w:rPr>
      </w:pPr>
      <w:r w:rsidRPr="00D8361B">
        <w:rPr>
          <w:rFonts w:ascii="Arial" w:eastAsia="Arial" w:hAnsi="Arial" w:cs="Arial"/>
        </w:rPr>
        <w:t xml:space="preserve">The school will consult with parents to ensure that the relationships education elements of the </w:t>
      </w:r>
      <w:r w:rsidR="00C97935">
        <w:rPr>
          <w:rFonts w:ascii="Arial" w:eastAsia="Arial" w:hAnsi="Arial" w:cs="Arial"/>
        </w:rPr>
        <w:t>R</w:t>
      </w:r>
      <w:r w:rsidRPr="00D8361B">
        <w:rPr>
          <w:rFonts w:ascii="Arial" w:eastAsia="Arial" w:hAnsi="Arial" w:cs="Arial"/>
        </w:rPr>
        <w:t>PSHE curriculum reflect the needs and sensibilities of the wider school community.</w:t>
      </w:r>
    </w:p>
    <w:p w14:paraId="601FCF1B" w14:textId="77777777" w:rsidR="006A5238" w:rsidRPr="00D8361B" w:rsidRDefault="006A5238" w:rsidP="00240B92">
      <w:pPr>
        <w:pStyle w:val="ListParagraph"/>
        <w:numPr>
          <w:ilvl w:val="0"/>
          <w:numId w:val="7"/>
        </w:numPr>
        <w:jc w:val="both"/>
        <w:outlineLvl w:val="0"/>
        <w:rPr>
          <w:rFonts w:ascii="Arial" w:eastAsia="Arial" w:hAnsi="Arial" w:cs="Arial"/>
        </w:rPr>
      </w:pPr>
      <w:r w:rsidRPr="00D8361B">
        <w:rPr>
          <w:rFonts w:ascii="Arial" w:eastAsia="Arial" w:hAnsi="Arial" w:cs="Arial"/>
        </w:rPr>
        <w:t xml:space="preserve">The school will work with parents throughout the year and will ensure that parents are routinely kept informed about their right to withdraw their children from sex education (but not relationships or health education). </w:t>
      </w:r>
    </w:p>
    <w:p w14:paraId="127EC92B" w14:textId="77777777" w:rsidR="00105697" w:rsidRDefault="00105697">
      <w:pPr>
        <w:jc w:val="both"/>
        <w:rPr>
          <w:rFonts w:ascii="Arial" w:hAnsi="Arial" w:cs="Arial"/>
          <w:szCs w:val="24"/>
        </w:rPr>
      </w:pPr>
    </w:p>
    <w:p w14:paraId="632DE566" w14:textId="0B6A9264" w:rsidR="002B4C64" w:rsidRDefault="00C97935">
      <w:pPr>
        <w:jc w:val="both"/>
        <w:rPr>
          <w:rFonts w:ascii="Arial" w:eastAsia="Arial" w:hAnsi="Arial" w:cs="Arial"/>
          <w:b/>
          <w:sz w:val="24"/>
          <w:szCs w:val="28"/>
          <w:u w:val="single"/>
        </w:rPr>
      </w:pPr>
      <w:bookmarkStart w:id="2" w:name="_Hlk56980336"/>
      <w:r>
        <w:rPr>
          <w:rFonts w:ascii="Arial" w:eastAsia="Arial" w:hAnsi="Arial" w:cs="Arial"/>
          <w:b/>
          <w:sz w:val="24"/>
          <w:szCs w:val="28"/>
          <w:u w:val="single"/>
        </w:rPr>
        <w:t xml:space="preserve">3. Aim of the </w:t>
      </w:r>
      <w:r w:rsidR="001C1922">
        <w:rPr>
          <w:rFonts w:ascii="Arial" w:eastAsia="Arial" w:hAnsi="Arial" w:cs="Arial"/>
          <w:b/>
          <w:sz w:val="24"/>
          <w:szCs w:val="28"/>
          <w:u w:val="single"/>
        </w:rPr>
        <w:t xml:space="preserve">PSHE </w:t>
      </w:r>
    </w:p>
    <w:bookmarkEnd w:id="2"/>
    <w:p w14:paraId="06E321D0" w14:textId="0FF2CA49" w:rsidR="00C97935" w:rsidRDefault="00C97935">
      <w:pPr>
        <w:jc w:val="both"/>
        <w:rPr>
          <w:rFonts w:ascii="Arial" w:hAnsi="Arial" w:cs="Arial"/>
        </w:rPr>
      </w:pPr>
      <w:r w:rsidRPr="00C97935">
        <w:rPr>
          <w:rFonts w:ascii="Arial" w:hAnsi="Arial" w:cs="Arial"/>
        </w:rPr>
        <w:t>To provide pupils with the knowledge, understanding, attitudes, values and skills they need in order to reach their potential as individuals and within the community. 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 They learn to understand and respect our common humanity; diversity and differences so that they can go on to form the effective, fulfilling relationships that are an essential part of life and learning. In our school we choose to deliver Personal, Social, Health Education using Jigsaw, the mindful approach to PSHE.</w:t>
      </w:r>
    </w:p>
    <w:p w14:paraId="698D9C5E" w14:textId="77777777" w:rsidR="002024FC" w:rsidRDefault="002024FC" w:rsidP="004B0343">
      <w:pPr>
        <w:spacing w:after="0" w:line="240" w:lineRule="auto"/>
        <w:jc w:val="both"/>
        <w:rPr>
          <w:rFonts w:ascii="Arial" w:hAnsi="Arial" w:cs="Arial"/>
          <w:b/>
          <w:bCs/>
          <w:szCs w:val="24"/>
        </w:rPr>
      </w:pPr>
    </w:p>
    <w:p w14:paraId="45DF12EA" w14:textId="77777777" w:rsidR="002024FC" w:rsidRDefault="002024FC" w:rsidP="004B0343">
      <w:pPr>
        <w:spacing w:after="0" w:line="240" w:lineRule="auto"/>
        <w:jc w:val="both"/>
        <w:rPr>
          <w:rFonts w:ascii="Arial" w:hAnsi="Arial" w:cs="Arial"/>
          <w:b/>
          <w:bCs/>
          <w:szCs w:val="24"/>
        </w:rPr>
      </w:pPr>
    </w:p>
    <w:p w14:paraId="14A92485" w14:textId="77777777" w:rsidR="002024FC" w:rsidRDefault="002024FC" w:rsidP="004B0343">
      <w:pPr>
        <w:spacing w:after="0" w:line="240" w:lineRule="auto"/>
        <w:jc w:val="both"/>
        <w:rPr>
          <w:rFonts w:ascii="Arial" w:hAnsi="Arial" w:cs="Arial"/>
          <w:b/>
          <w:bCs/>
          <w:szCs w:val="24"/>
        </w:rPr>
      </w:pPr>
    </w:p>
    <w:p w14:paraId="467A4E4F" w14:textId="77777777" w:rsidR="002024FC" w:rsidRDefault="002024FC" w:rsidP="004B0343">
      <w:pPr>
        <w:spacing w:after="0" w:line="240" w:lineRule="auto"/>
        <w:jc w:val="both"/>
        <w:rPr>
          <w:rFonts w:ascii="Arial" w:hAnsi="Arial" w:cs="Arial"/>
          <w:b/>
          <w:bCs/>
          <w:szCs w:val="24"/>
        </w:rPr>
      </w:pPr>
    </w:p>
    <w:p w14:paraId="57F4E938" w14:textId="66FB6BD4" w:rsidR="002024FC" w:rsidRDefault="002024FC" w:rsidP="004B0343">
      <w:pPr>
        <w:spacing w:after="0" w:line="240" w:lineRule="auto"/>
        <w:jc w:val="both"/>
        <w:rPr>
          <w:rFonts w:ascii="Arial" w:hAnsi="Arial" w:cs="Arial"/>
          <w:b/>
          <w:bCs/>
          <w:szCs w:val="24"/>
        </w:rPr>
      </w:pPr>
    </w:p>
    <w:p w14:paraId="56647FE0" w14:textId="688AA8BD" w:rsidR="00EC5F52" w:rsidRDefault="00EC5F52" w:rsidP="004B0343">
      <w:pPr>
        <w:spacing w:after="0" w:line="240" w:lineRule="auto"/>
        <w:jc w:val="both"/>
        <w:rPr>
          <w:rFonts w:ascii="Arial" w:hAnsi="Arial" w:cs="Arial"/>
          <w:b/>
          <w:bCs/>
          <w:szCs w:val="24"/>
        </w:rPr>
      </w:pPr>
    </w:p>
    <w:p w14:paraId="2A7837DF" w14:textId="61043E5A" w:rsidR="00EC5F52" w:rsidRDefault="00EC5F52" w:rsidP="004B0343">
      <w:pPr>
        <w:spacing w:after="0" w:line="240" w:lineRule="auto"/>
        <w:jc w:val="both"/>
        <w:rPr>
          <w:rFonts w:ascii="Arial" w:hAnsi="Arial" w:cs="Arial"/>
          <w:b/>
          <w:bCs/>
          <w:szCs w:val="24"/>
        </w:rPr>
      </w:pPr>
    </w:p>
    <w:p w14:paraId="7AD8E273" w14:textId="6D745B39" w:rsidR="00EC5F52" w:rsidRDefault="00EC5F52" w:rsidP="004B0343">
      <w:pPr>
        <w:spacing w:after="0" w:line="240" w:lineRule="auto"/>
        <w:jc w:val="both"/>
        <w:rPr>
          <w:rFonts w:ascii="Arial" w:hAnsi="Arial" w:cs="Arial"/>
          <w:b/>
          <w:bCs/>
          <w:szCs w:val="24"/>
        </w:rPr>
      </w:pPr>
    </w:p>
    <w:p w14:paraId="23DC86E1" w14:textId="77777777" w:rsidR="00EC5F52" w:rsidRDefault="00EC5F52" w:rsidP="004B0343">
      <w:pPr>
        <w:spacing w:after="0" w:line="240" w:lineRule="auto"/>
        <w:jc w:val="both"/>
        <w:rPr>
          <w:rFonts w:ascii="Arial" w:hAnsi="Arial" w:cs="Arial"/>
          <w:b/>
          <w:bCs/>
          <w:szCs w:val="24"/>
        </w:rPr>
      </w:pPr>
    </w:p>
    <w:p w14:paraId="3D728AB0" w14:textId="432E07FA" w:rsidR="004B0343" w:rsidRPr="004B0343" w:rsidRDefault="004B0343" w:rsidP="004B0343">
      <w:pPr>
        <w:spacing w:after="0" w:line="240" w:lineRule="auto"/>
        <w:jc w:val="both"/>
        <w:rPr>
          <w:rFonts w:ascii="Arial" w:hAnsi="Arial" w:cs="Arial"/>
          <w:b/>
          <w:bCs/>
          <w:szCs w:val="24"/>
        </w:rPr>
      </w:pPr>
      <w:r w:rsidRPr="004B0343">
        <w:rPr>
          <w:rFonts w:ascii="Arial" w:hAnsi="Arial" w:cs="Arial"/>
          <w:b/>
          <w:bCs/>
          <w:szCs w:val="24"/>
        </w:rPr>
        <w:lastRenderedPageBreak/>
        <w:t xml:space="preserve">Objectives/Pupil learning intentions: </w:t>
      </w:r>
    </w:p>
    <w:p w14:paraId="78D7C36A" w14:textId="77777777" w:rsidR="004B0343" w:rsidRDefault="004B0343">
      <w:pPr>
        <w:jc w:val="both"/>
        <w:rPr>
          <w:rFonts w:ascii="Arial" w:hAnsi="Arial" w:cs="Arial"/>
          <w:szCs w:val="24"/>
        </w:rPr>
      </w:pPr>
      <w:r w:rsidRPr="004B0343">
        <w:rPr>
          <w:rFonts w:ascii="Arial" w:hAnsi="Arial" w:cs="Arial"/>
          <w:szCs w:val="24"/>
        </w:rPr>
        <w:t>Jigsaw PSHE will support the development of the skills, attitudes, values and behaviour, which enable pupils to:</w:t>
      </w:r>
    </w:p>
    <w:p w14:paraId="0F5D3CD1"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Have a sense of purpose</w:t>
      </w:r>
    </w:p>
    <w:p w14:paraId="78C198DC" w14:textId="2372AE52"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Value self and others</w:t>
      </w:r>
    </w:p>
    <w:p w14:paraId="5F340724"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Form relationships</w:t>
      </w:r>
    </w:p>
    <w:p w14:paraId="4AC44BDA"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Make and act on informed decisions</w:t>
      </w:r>
    </w:p>
    <w:p w14:paraId="6F7EBF8B"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Communicate effectively</w:t>
      </w:r>
    </w:p>
    <w:p w14:paraId="32984AAC"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Work with others</w:t>
      </w:r>
    </w:p>
    <w:p w14:paraId="7117BDFA"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Respond to challenge</w:t>
      </w:r>
    </w:p>
    <w:p w14:paraId="17C93659"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 xml:space="preserve">Be an active partner in their own learning </w:t>
      </w:r>
    </w:p>
    <w:p w14:paraId="166D308D"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 xml:space="preserve">Be active citizens within the local community </w:t>
      </w:r>
    </w:p>
    <w:p w14:paraId="327A4295" w14:textId="77777777" w:rsidR="004B0343" w:rsidRDefault="004B0343" w:rsidP="00240B92">
      <w:pPr>
        <w:pStyle w:val="ListParagraph"/>
        <w:numPr>
          <w:ilvl w:val="0"/>
          <w:numId w:val="8"/>
        </w:numPr>
        <w:jc w:val="both"/>
        <w:rPr>
          <w:rFonts w:ascii="Arial" w:hAnsi="Arial" w:cs="Arial"/>
          <w:szCs w:val="24"/>
        </w:rPr>
      </w:pPr>
      <w:r w:rsidRPr="004B0343">
        <w:rPr>
          <w:rFonts w:ascii="Arial" w:hAnsi="Arial" w:cs="Arial"/>
          <w:szCs w:val="24"/>
        </w:rPr>
        <w:t xml:space="preserve">Explore issues related to living in a democratic society </w:t>
      </w:r>
    </w:p>
    <w:p w14:paraId="3C2AAF2C" w14:textId="43CE4200" w:rsidR="001C1922" w:rsidRDefault="004B0343" w:rsidP="00240B92">
      <w:pPr>
        <w:pStyle w:val="ListParagraph"/>
        <w:numPr>
          <w:ilvl w:val="0"/>
          <w:numId w:val="8"/>
        </w:numPr>
        <w:jc w:val="both"/>
        <w:rPr>
          <w:rFonts w:ascii="Arial" w:hAnsi="Arial" w:cs="Arial"/>
          <w:szCs w:val="24"/>
        </w:rPr>
      </w:pPr>
      <w:r w:rsidRPr="004B0343">
        <w:rPr>
          <w:rFonts w:ascii="Arial" w:hAnsi="Arial" w:cs="Arial"/>
          <w:szCs w:val="24"/>
        </w:rPr>
        <w:t>Become healthy and fulfilled individuals</w:t>
      </w:r>
    </w:p>
    <w:p w14:paraId="5AC6D4A9" w14:textId="77777777" w:rsidR="00CA27F8" w:rsidRDefault="00CA27F8" w:rsidP="00CA27F8">
      <w:pPr>
        <w:pStyle w:val="ListParagraph"/>
        <w:jc w:val="both"/>
        <w:rPr>
          <w:rFonts w:ascii="Arial" w:hAnsi="Arial" w:cs="Arial"/>
          <w:szCs w:val="24"/>
        </w:rPr>
      </w:pPr>
    </w:p>
    <w:p w14:paraId="446AD227" w14:textId="77777777" w:rsidR="00C02932" w:rsidRPr="00C02932" w:rsidRDefault="00C02932" w:rsidP="00C02932">
      <w:pPr>
        <w:spacing w:after="0"/>
        <w:jc w:val="both"/>
        <w:rPr>
          <w:rFonts w:ascii="Arial" w:hAnsi="Arial" w:cs="Arial"/>
          <w:b/>
          <w:bCs/>
          <w:szCs w:val="24"/>
        </w:rPr>
      </w:pPr>
      <w:r w:rsidRPr="00C02932">
        <w:rPr>
          <w:rFonts w:ascii="Arial" w:hAnsi="Arial" w:cs="Arial"/>
          <w:b/>
          <w:bCs/>
          <w:szCs w:val="24"/>
        </w:rPr>
        <w:t>Jigsaw Content</w:t>
      </w:r>
    </w:p>
    <w:p w14:paraId="2475A9DA" w14:textId="2245C014" w:rsidR="00C02932" w:rsidRDefault="00C02932" w:rsidP="00C02932">
      <w:pPr>
        <w:jc w:val="both"/>
        <w:rPr>
          <w:rFonts w:ascii="Arial" w:hAnsi="Arial" w:cs="Arial"/>
          <w:szCs w:val="24"/>
        </w:rPr>
      </w:pPr>
      <w:r w:rsidRPr="00C02932">
        <w:rPr>
          <w:rFonts w:ascii="Arial" w:hAnsi="Arial" w:cs="Arial"/>
          <w:szCs w:val="24"/>
        </w:rPr>
        <w:t>Jigsaw covers all areas of PSHE for the primary phase, as the table below shows:</w:t>
      </w:r>
    </w:p>
    <w:tbl>
      <w:tblPr>
        <w:tblStyle w:val="TableGrid"/>
        <w:tblpPr w:leftFromText="180" w:rightFromText="180" w:vertAnchor="text" w:horzAnchor="margin" w:tblpY="39"/>
        <w:tblW w:w="9493" w:type="dxa"/>
        <w:tblLook w:val="04A0" w:firstRow="1" w:lastRow="0" w:firstColumn="1" w:lastColumn="0" w:noHBand="0" w:noVBand="1"/>
      </w:tblPr>
      <w:tblGrid>
        <w:gridCol w:w="1555"/>
        <w:gridCol w:w="2409"/>
        <w:gridCol w:w="5529"/>
      </w:tblGrid>
      <w:tr w:rsidR="00D2609D" w14:paraId="28AF4AAD" w14:textId="77777777" w:rsidTr="0080012D">
        <w:tc>
          <w:tcPr>
            <w:tcW w:w="1555" w:type="dxa"/>
          </w:tcPr>
          <w:p w14:paraId="08BA3451" w14:textId="77777777" w:rsidR="00DF3C95" w:rsidRPr="00DF3C95" w:rsidRDefault="00DF3C95" w:rsidP="00DF3C95">
            <w:pPr>
              <w:jc w:val="center"/>
              <w:rPr>
                <w:rFonts w:ascii="Arial" w:hAnsi="Arial" w:cs="Arial"/>
                <w:sz w:val="8"/>
                <w:szCs w:val="10"/>
              </w:rPr>
            </w:pPr>
          </w:p>
          <w:p w14:paraId="0763B443" w14:textId="170728F0" w:rsidR="00D2609D" w:rsidRDefault="00D2609D" w:rsidP="00DF3C95">
            <w:pPr>
              <w:jc w:val="center"/>
              <w:rPr>
                <w:rFonts w:ascii="Arial" w:hAnsi="Arial" w:cs="Arial"/>
                <w:szCs w:val="24"/>
              </w:rPr>
            </w:pPr>
            <w:r>
              <w:rPr>
                <w:rFonts w:ascii="Arial" w:hAnsi="Arial" w:cs="Arial"/>
                <w:szCs w:val="24"/>
              </w:rPr>
              <w:t>Term</w:t>
            </w:r>
          </w:p>
          <w:p w14:paraId="07CC0EA0" w14:textId="582465D6" w:rsidR="00DF3C95" w:rsidRDefault="00DF3C95" w:rsidP="00DF3C95">
            <w:pPr>
              <w:jc w:val="center"/>
              <w:rPr>
                <w:rFonts w:ascii="Arial" w:hAnsi="Arial" w:cs="Arial"/>
                <w:szCs w:val="24"/>
              </w:rPr>
            </w:pPr>
          </w:p>
        </w:tc>
        <w:tc>
          <w:tcPr>
            <w:tcW w:w="2409" w:type="dxa"/>
          </w:tcPr>
          <w:p w14:paraId="4050EFF2" w14:textId="77777777" w:rsidR="00DF3C95" w:rsidRPr="00DF3C95" w:rsidRDefault="00DF3C95" w:rsidP="00DF3C95">
            <w:pPr>
              <w:jc w:val="center"/>
              <w:rPr>
                <w:rFonts w:ascii="Arial" w:hAnsi="Arial" w:cs="Arial"/>
                <w:sz w:val="8"/>
                <w:szCs w:val="10"/>
              </w:rPr>
            </w:pPr>
          </w:p>
          <w:p w14:paraId="3A59BA16" w14:textId="6A75B295" w:rsidR="00D2609D" w:rsidRDefault="002619A9" w:rsidP="00DF3C95">
            <w:pPr>
              <w:jc w:val="center"/>
              <w:rPr>
                <w:rFonts w:ascii="Arial" w:hAnsi="Arial" w:cs="Arial"/>
                <w:szCs w:val="24"/>
              </w:rPr>
            </w:pPr>
            <w:r>
              <w:rPr>
                <w:rFonts w:ascii="Arial" w:hAnsi="Arial" w:cs="Arial"/>
                <w:szCs w:val="24"/>
              </w:rPr>
              <w:t xml:space="preserve">Puzzle </w:t>
            </w:r>
            <w:r w:rsidR="00DF3C95">
              <w:rPr>
                <w:rFonts w:ascii="Arial" w:hAnsi="Arial" w:cs="Arial"/>
                <w:szCs w:val="24"/>
              </w:rPr>
              <w:t>Name</w:t>
            </w:r>
          </w:p>
        </w:tc>
        <w:tc>
          <w:tcPr>
            <w:tcW w:w="5529" w:type="dxa"/>
          </w:tcPr>
          <w:p w14:paraId="56CC939B" w14:textId="77777777" w:rsidR="00DF3C95" w:rsidRPr="00DF3C95" w:rsidRDefault="00DF3C95" w:rsidP="00DF3C95">
            <w:pPr>
              <w:jc w:val="center"/>
              <w:rPr>
                <w:rFonts w:ascii="Arial" w:hAnsi="Arial" w:cs="Arial"/>
                <w:sz w:val="8"/>
                <w:szCs w:val="10"/>
              </w:rPr>
            </w:pPr>
          </w:p>
          <w:p w14:paraId="1F44AD0B" w14:textId="7C11ED61" w:rsidR="00D2609D" w:rsidRDefault="002619A9" w:rsidP="00DF3C95">
            <w:pPr>
              <w:jc w:val="center"/>
              <w:rPr>
                <w:rFonts w:ascii="Arial" w:hAnsi="Arial" w:cs="Arial"/>
                <w:szCs w:val="24"/>
              </w:rPr>
            </w:pPr>
            <w:r>
              <w:rPr>
                <w:rFonts w:ascii="Arial" w:hAnsi="Arial" w:cs="Arial"/>
                <w:szCs w:val="24"/>
              </w:rPr>
              <w:t>Content</w:t>
            </w:r>
          </w:p>
        </w:tc>
      </w:tr>
      <w:tr w:rsidR="00D2609D" w14:paraId="153AEEAC" w14:textId="77777777" w:rsidTr="0080012D">
        <w:tc>
          <w:tcPr>
            <w:tcW w:w="1555" w:type="dxa"/>
          </w:tcPr>
          <w:p w14:paraId="5F8AADBB" w14:textId="77777777" w:rsidR="00D2609D" w:rsidRDefault="0080012D" w:rsidP="00D2609D">
            <w:pPr>
              <w:jc w:val="both"/>
              <w:rPr>
                <w:rFonts w:ascii="Arial" w:hAnsi="Arial" w:cs="Arial"/>
                <w:szCs w:val="24"/>
              </w:rPr>
            </w:pPr>
            <w:r>
              <w:rPr>
                <w:rFonts w:ascii="Arial" w:hAnsi="Arial" w:cs="Arial"/>
                <w:szCs w:val="24"/>
              </w:rPr>
              <w:t>Autumn 1</w:t>
            </w:r>
          </w:p>
          <w:p w14:paraId="67D093DB" w14:textId="6F63B7AF" w:rsidR="0080012D" w:rsidRDefault="0080012D" w:rsidP="00D2609D">
            <w:pPr>
              <w:jc w:val="both"/>
              <w:rPr>
                <w:rFonts w:ascii="Arial" w:hAnsi="Arial" w:cs="Arial"/>
                <w:szCs w:val="24"/>
              </w:rPr>
            </w:pPr>
          </w:p>
        </w:tc>
        <w:tc>
          <w:tcPr>
            <w:tcW w:w="2409" w:type="dxa"/>
          </w:tcPr>
          <w:p w14:paraId="47C51D90" w14:textId="3A9B0829" w:rsidR="00D2609D" w:rsidRDefault="0080012D" w:rsidP="00D2609D">
            <w:pPr>
              <w:jc w:val="both"/>
              <w:rPr>
                <w:rFonts w:ascii="Arial" w:hAnsi="Arial" w:cs="Arial"/>
                <w:szCs w:val="24"/>
              </w:rPr>
            </w:pPr>
            <w:r>
              <w:rPr>
                <w:rFonts w:ascii="Arial" w:hAnsi="Arial" w:cs="Arial"/>
                <w:szCs w:val="24"/>
              </w:rPr>
              <w:t>Being Me in My World</w:t>
            </w:r>
          </w:p>
        </w:tc>
        <w:tc>
          <w:tcPr>
            <w:tcW w:w="5529" w:type="dxa"/>
          </w:tcPr>
          <w:p w14:paraId="020E8870" w14:textId="77777777" w:rsidR="00D2609D" w:rsidRDefault="0080012D" w:rsidP="0080012D">
            <w:pPr>
              <w:jc w:val="both"/>
              <w:rPr>
                <w:rFonts w:ascii="Arial" w:hAnsi="Arial" w:cs="Arial"/>
                <w:szCs w:val="24"/>
              </w:rPr>
            </w:pPr>
            <w:r w:rsidRPr="0080012D">
              <w:rPr>
                <w:rFonts w:ascii="Arial" w:hAnsi="Arial" w:cs="Arial"/>
                <w:szCs w:val="24"/>
              </w:rPr>
              <w:t>Includes understanding my place in the class, school and global</w:t>
            </w:r>
            <w:r>
              <w:rPr>
                <w:rFonts w:ascii="Arial" w:hAnsi="Arial" w:cs="Arial"/>
                <w:szCs w:val="24"/>
              </w:rPr>
              <w:t xml:space="preserve"> </w:t>
            </w:r>
            <w:r w:rsidRPr="0080012D">
              <w:rPr>
                <w:rFonts w:ascii="Arial" w:hAnsi="Arial" w:cs="Arial"/>
                <w:szCs w:val="24"/>
              </w:rPr>
              <w:t>community as well as devising Learning Charters</w:t>
            </w:r>
          </w:p>
          <w:p w14:paraId="700BF174" w14:textId="46D204CA" w:rsidR="0064539C" w:rsidRDefault="0064539C" w:rsidP="0080012D">
            <w:pPr>
              <w:jc w:val="both"/>
              <w:rPr>
                <w:rFonts w:ascii="Arial" w:hAnsi="Arial" w:cs="Arial"/>
                <w:szCs w:val="24"/>
              </w:rPr>
            </w:pPr>
          </w:p>
        </w:tc>
      </w:tr>
      <w:tr w:rsidR="00D2609D" w14:paraId="4DAF2BB3" w14:textId="77777777" w:rsidTr="0080012D">
        <w:tc>
          <w:tcPr>
            <w:tcW w:w="1555" w:type="dxa"/>
          </w:tcPr>
          <w:p w14:paraId="0C49735C" w14:textId="77777777" w:rsidR="00D2609D" w:rsidRDefault="0080012D" w:rsidP="00D2609D">
            <w:pPr>
              <w:jc w:val="both"/>
              <w:rPr>
                <w:rFonts w:ascii="Arial" w:hAnsi="Arial" w:cs="Arial"/>
                <w:szCs w:val="24"/>
              </w:rPr>
            </w:pPr>
            <w:r>
              <w:rPr>
                <w:rFonts w:ascii="Arial" w:hAnsi="Arial" w:cs="Arial"/>
                <w:szCs w:val="24"/>
              </w:rPr>
              <w:t>Autumn 2</w:t>
            </w:r>
          </w:p>
          <w:p w14:paraId="10E2F5F5" w14:textId="46A392F4" w:rsidR="0080012D" w:rsidRDefault="0080012D" w:rsidP="00D2609D">
            <w:pPr>
              <w:jc w:val="both"/>
              <w:rPr>
                <w:rFonts w:ascii="Arial" w:hAnsi="Arial" w:cs="Arial"/>
                <w:szCs w:val="24"/>
              </w:rPr>
            </w:pPr>
          </w:p>
        </w:tc>
        <w:tc>
          <w:tcPr>
            <w:tcW w:w="2409" w:type="dxa"/>
          </w:tcPr>
          <w:p w14:paraId="6E0277B1" w14:textId="18E6E6AC" w:rsidR="00D2609D" w:rsidRDefault="0080012D" w:rsidP="00D2609D">
            <w:pPr>
              <w:jc w:val="both"/>
              <w:rPr>
                <w:rFonts w:ascii="Arial" w:hAnsi="Arial" w:cs="Arial"/>
                <w:szCs w:val="24"/>
              </w:rPr>
            </w:pPr>
            <w:r>
              <w:rPr>
                <w:rFonts w:ascii="Arial" w:hAnsi="Arial" w:cs="Arial"/>
                <w:szCs w:val="24"/>
              </w:rPr>
              <w:t>Celebrating Difference</w:t>
            </w:r>
          </w:p>
        </w:tc>
        <w:tc>
          <w:tcPr>
            <w:tcW w:w="5529" w:type="dxa"/>
          </w:tcPr>
          <w:p w14:paraId="60A9A547" w14:textId="77777777" w:rsidR="0080012D" w:rsidRPr="0080012D" w:rsidRDefault="0080012D" w:rsidP="0080012D">
            <w:pPr>
              <w:jc w:val="both"/>
              <w:rPr>
                <w:rFonts w:ascii="Arial" w:hAnsi="Arial" w:cs="Arial"/>
                <w:szCs w:val="24"/>
              </w:rPr>
            </w:pPr>
            <w:r w:rsidRPr="0080012D">
              <w:rPr>
                <w:rFonts w:ascii="Arial" w:hAnsi="Arial" w:cs="Arial"/>
                <w:szCs w:val="24"/>
              </w:rPr>
              <w:t>Includes anti-bullying (cyber and homophobic bullying</w:t>
            </w:r>
          </w:p>
          <w:p w14:paraId="22E2A960" w14:textId="77777777" w:rsidR="00D2609D" w:rsidRDefault="0080012D" w:rsidP="0080012D">
            <w:pPr>
              <w:jc w:val="both"/>
              <w:rPr>
                <w:rFonts w:ascii="Arial" w:hAnsi="Arial" w:cs="Arial"/>
                <w:szCs w:val="24"/>
              </w:rPr>
            </w:pPr>
            <w:r w:rsidRPr="0080012D">
              <w:rPr>
                <w:rFonts w:ascii="Arial" w:hAnsi="Arial" w:cs="Arial"/>
                <w:szCs w:val="24"/>
              </w:rPr>
              <w:t>included) and diversity work</w:t>
            </w:r>
          </w:p>
          <w:p w14:paraId="6FB6AA46" w14:textId="0294D602" w:rsidR="0064539C" w:rsidRDefault="0064539C" w:rsidP="0080012D">
            <w:pPr>
              <w:jc w:val="both"/>
              <w:rPr>
                <w:rFonts w:ascii="Arial" w:hAnsi="Arial" w:cs="Arial"/>
                <w:szCs w:val="24"/>
              </w:rPr>
            </w:pPr>
          </w:p>
        </w:tc>
      </w:tr>
      <w:tr w:rsidR="00D2609D" w14:paraId="246DF802" w14:textId="77777777" w:rsidTr="0080012D">
        <w:tc>
          <w:tcPr>
            <w:tcW w:w="1555" w:type="dxa"/>
          </w:tcPr>
          <w:p w14:paraId="0079F50B" w14:textId="77777777" w:rsidR="00D2609D" w:rsidRDefault="0080012D" w:rsidP="00D2609D">
            <w:pPr>
              <w:jc w:val="both"/>
              <w:rPr>
                <w:rFonts w:ascii="Arial" w:hAnsi="Arial" w:cs="Arial"/>
                <w:szCs w:val="24"/>
              </w:rPr>
            </w:pPr>
            <w:r>
              <w:rPr>
                <w:rFonts w:ascii="Arial" w:hAnsi="Arial" w:cs="Arial"/>
                <w:szCs w:val="24"/>
              </w:rPr>
              <w:t>Spring 1</w:t>
            </w:r>
          </w:p>
          <w:p w14:paraId="542C5E00" w14:textId="67F6C1E9" w:rsidR="0080012D" w:rsidRDefault="0080012D" w:rsidP="00D2609D">
            <w:pPr>
              <w:jc w:val="both"/>
              <w:rPr>
                <w:rFonts w:ascii="Arial" w:hAnsi="Arial" w:cs="Arial"/>
                <w:szCs w:val="24"/>
              </w:rPr>
            </w:pPr>
          </w:p>
        </w:tc>
        <w:tc>
          <w:tcPr>
            <w:tcW w:w="2409" w:type="dxa"/>
          </w:tcPr>
          <w:p w14:paraId="451EF606" w14:textId="485D4C1B" w:rsidR="00D2609D" w:rsidRDefault="0080012D" w:rsidP="00D2609D">
            <w:pPr>
              <w:jc w:val="both"/>
              <w:rPr>
                <w:rFonts w:ascii="Arial" w:hAnsi="Arial" w:cs="Arial"/>
                <w:szCs w:val="24"/>
              </w:rPr>
            </w:pPr>
            <w:r>
              <w:rPr>
                <w:rFonts w:ascii="Arial" w:hAnsi="Arial" w:cs="Arial"/>
                <w:szCs w:val="24"/>
              </w:rPr>
              <w:t>Dreams and Goals</w:t>
            </w:r>
          </w:p>
        </w:tc>
        <w:tc>
          <w:tcPr>
            <w:tcW w:w="5529" w:type="dxa"/>
          </w:tcPr>
          <w:p w14:paraId="500F9463" w14:textId="77777777" w:rsidR="00D2609D" w:rsidRDefault="0080012D" w:rsidP="0080012D">
            <w:pPr>
              <w:jc w:val="both"/>
              <w:rPr>
                <w:rFonts w:ascii="Arial" w:hAnsi="Arial" w:cs="Arial"/>
                <w:szCs w:val="24"/>
              </w:rPr>
            </w:pPr>
            <w:r w:rsidRPr="0080012D">
              <w:rPr>
                <w:rFonts w:ascii="Arial" w:hAnsi="Arial" w:cs="Arial"/>
                <w:szCs w:val="24"/>
              </w:rPr>
              <w:t>Includes goal-setting, aspirations, working together to design</w:t>
            </w:r>
            <w:r>
              <w:rPr>
                <w:rFonts w:ascii="Arial" w:hAnsi="Arial" w:cs="Arial"/>
                <w:szCs w:val="24"/>
              </w:rPr>
              <w:t xml:space="preserve"> </w:t>
            </w:r>
            <w:r w:rsidRPr="0080012D">
              <w:rPr>
                <w:rFonts w:ascii="Arial" w:hAnsi="Arial" w:cs="Arial"/>
                <w:szCs w:val="24"/>
              </w:rPr>
              <w:t>and organise fund-raising events</w:t>
            </w:r>
          </w:p>
          <w:p w14:paraId="4FD11DB8" w14:textId="6C889D83" w:rsidR="0064539C" w:rsidRDefault="0064539C" w:rsidP="0080012D">
            <w:pPr>
              <w:jc w:val="both"/>
              <w:rPr>
                <w:rFonts w:ascii="Arial" w:hAnsi="Arial" w:cs="Arial"/>
                <w:szCs w:val="24"/>
              </w:rPr>
            </w:pPr>
          </w:p>
        </w:tc>
      </w:tr>
      <w:tr w:rsidR="00D2609D" w14:paraId="5ECD6002" w14:textId="77777777" w:rsidTr="0080012D">
        <w:tc>
          <w:tcPr>
            <w:tcW w:w="1555" w:type="dxa"/>
          </w:tcPr>
          <w:p w14:paraId="19019289" w14:textId="77777777" w:rsidR="00D2609D" w:rsidRDefault="0080012D" w:rsidP="00D2609D">
            <w:pPr>
              <w:jc w:val="both"/>
              <w:rPr>
                <w:rFonts w:ascii="Arial" w:hAnsi="Arial" w:cs="Arial"/>
                <w:szCs w:val="24"/>
              </w:rPr>
            </w:pPr>
            <w:r>
              <w:rPr>
                <w:rFonts w:ascii="Arial" w:hAnsi="Arial" w:cs="Arial"/>
                <w:szCs w:val="24"/>
              </w:rPr>
              <w:t>Spring 2</w:t>
            </w:r>
          </w:p>
          <w:p w14:paraId="29D0283D" w14:textId="4F555DF0" w:rsidR="0080012D" w:rsidRDefault="0080012D" w:rsidP="00D2609D">
            <w:pPr>
              <w:jc w:val="both"/>
              <w:rPr>
                <w:rFonts w:ascii="Arial" w:hAnsi="Arial" w:cs="Arial"/>
                <w:szCs w:val="24"/>
              </w:rPr>
            </w:pPr>
          </w:p>
        </w:tc>
        <w:tc>
          <w:tcPr>
            <w:tcW w:w="2409" w:type="dxa"/>
          </w:tcPr>
          <w:p w14:paraId="31A478E3" w14:textId="4EA6D841" w:rsidR="00D2609D" w:rsidRDefault="0080012D" w:rsidP="00D2609D">
            <w:pPr>
              <w:jc w:val="both"/>
              <w:rPr>
                <w:rFonts w:ascii="Arial" w:hAnsi="Arial" w:cs="Arial"/>
                <w:szCs w:val="24"/>
              </w:rPr>
            </w:pPr>
            <w:r>
              <w:rPr>
                <w:rFonts w:ascii="Arial" w:hAnsi="Arial" w:cs="Arial"/>
                <w:szCs w:val="24"/>
              </w:rPr>
              <w:t>Healthy Me</w:t>
            </w:r>
          </w:p>
        </w:tc>
        <w:tc>
          <w:tcPr>
            <w:tcW w:w="5529" w:type="dxa"/>
          </w:tcPr>
          <w:p w14:paraId="21B588BA" w14:textId="77777777" w:rsidR="0080012D" w:rsidRPr="0080012D" w:rsidRDefault="0080012D" w:rsidP="0080012D">
            <w:pPr>
              <w:jc w:val="both"/>
              <w:rPr>
                <w:rFonts w:ascii="Arial" w:hAnsi="Arial" w:cs="Arial"/>
                <w:szCs w:val="24"/>
              </w:rPr>
            </w:pPr>
            <w:r w:rsidRPr="0080012D">
              <w:rPr>
                <w:rFonts w:ascii="Arial" w:hAnsi="Arial" w:cs="Arial"/>
                <w:szCs w:val="24"/>
              </w:rPr>
              <w:t>Includes drugs and alcohol education, self-esteem and</w:t>
            </w:r>
          </w:p>
          <w:p w14:paraId="5B70D7F3" w14:textId="77777777" w:rsidR="00D2609D" w:rsidRDefault="0080012D" w:rsidP="0080012D">
            <w:pPr>
              <w:jc w:val="both"/>
              <w:rPr>
                <w:rFonts w:ascii="Arial" w:hAnsi="Arial" w:cs="Arial"/>
                <w:szCs w:val="24"/>
              </w:rPr>
            </w:pPr>
            <w:r w:rsidRPr="0080012D">
              <w:rPr>
                <w:rFonts w:ascii="Arial" w:hAnsi="Arial" w:cs="Arial"/>
                <w:szCs w:val="24"/>
              </w:rPr>
              <w:t>confidence as well as healthy lifestyle choices</w:t>
            </w:r>
          </w:p>
          <w:p w14:paraId="0DBE764F" w14:textId="00BC8617" w:rsidR="0064539C" w:rsidRDefault="0064539C" w:rsidP="0080012D">
            <w:pPr>
              <w:jc w:val="both"/>
              <w:rPr>
                <w:rFonts w:ascii="Arial" w:hAnsi="Arial" w:cs="Arial"/>
                <w:szCs w:val="24"/>
              </w:rPr>
            </w:pPr>
          </w:p>
        </w:tc>
      </w:tr>
      <w:tr w:rsidR="00D2609D" w14:paraId="2C94C338" w14:textId="77777777" w:rsidTr="0080012D">
        <w:tc>
          <w:tcPr>
            <w:tcW w:w="1555" w:type="dxa"/>
          </w:tcPr>
          <w:p w14:paraId="01EF6EE9" w14:textId="77777777" w:rsidR="00D2609D" w:rsidRDefault="0080012D" w:rsidP="00D2609D">
            <w:pPr>
              <w:jc w:val="both"/>
              <w:rPr>
                <w:rFonts w:ascii="Arial" w:hAnsi="Arial" w:cs="Arial"/>
                <w:szCs w:val="24"/>
              </w:rPr>
            </w:pPr>
            <w:r>
              <w:rPr>
                <w:rFonts w:ascii="Arial" w:hAnsi="Arial" w:cs="Arial"/>
                <w:szCs w:val="24"/>
              </w:rPr>
              <w:t>Summer 1</w:t>
            </w:r>
          </w:p>
          <w:p w14:paraId="07E9061F" w14:textId="03237295" w:rsidR="0080012D" w:rsidRDefault="0080012D" w:rsidP="00D2609D">
            <w:pPr>
              <w:jc w:val="both"/>
              <w:rPr>
                <w:rFonts w:ascii="Arial" w:hAnsi="Arial" w:cs="Arial"/>
                <w:szCs w:val="24"/>
              </w:rPr>
            </w:pPr>
          </w:p>
        </w:tc>
        <w:tc>
          <w:tcPr>
            <w:tcW w:w="2409" w:type="dxa"/>
          </w:tcPr>
          <w:p w14:paraId="119C7B20" w14:textId="35DB5401" w:rsidR="00D2609D" w:rsidRDefault="0080012D" w:rsidP="00D2609D">
            <w:pPr>
              <w:jc w:val="both"/>
              <w:rPr>
                <w:rFonts w:ascii="Arial" w:hAnsi="Arial" w:cs="Arial"/>
                <w:szCs w:val="24"/>
              </w:rPr>
            </w:pPr>
            <w:r>
              <w:rPr>
                <w:rFonts w:ascii="Arial" w:hAnsi="Arial" w:cs="Arial"/>
                <w:szCs w:val="24"/>
              </w:rPr>
              <w:t>Relationships</w:t>
            </w:r>
          </w:p>
        </w:tc>
        <w:tc>
          <w:tcPr>
            <w:tcW w:w="5529" w:type="dxa"/>
          </w:tcPr>
          <w:p w14:paraId="65E071FA" w14:textId="77777777" w:rsidR="0080012D" w:rsidRPr="0080012D" w:rsidRDefault="0080012D" w:rsidP="0080012D">
            <w:pPr>
              <w:jc w:val="both"/>
              <w:rPr>
                <w:rFonts w:ascii="Arial" w:hAnsi="Arial" w:cs="Arial"/>
                <w:szCs w:val="24"/>
              </w:rPr>
            </w:pPr>
            <w:r w:rsidRPr="0080012D">
              <w:rPr>
                <w:rFonts w:ascii="Arial" w:hAnsi="Arial" w:cs="Arial"/>
                <w:szCs w:val="24"/>
              </w:rPr>
              <w:t>Includes understanding friendship, family and other</w:t>
            </w:r>
          </w:p>
          <w:p w14:paraId="53DAEB90" w14:textId="77777777" w:rsidR="00D2609D" w:rsidRDefault="0080012D" w:rsidP="0080012D">
            <w:pPr>
              <w:jc w:val="both"/>
              <w:rPr>
                <w:rFonts w:ascii="Arial" w:hAnsi="Arial" w:cs="Arial"/>
                <w:szCs w:val="24"/>
              </w:rPr>
            </w:pPr>
            <w:r w:rsidRPr="0080012D">
              <w:rPr>
                <w:rFonts w:ascii="Arial" w:hAnsi="Arial" w:cs="Arial"/>
                <w:szCs w:val="24"/>
              </w:rPr>
              <w:t>relationships, conflict resolution and communication skills</w:t>
            </w:r>
          </w:p>
          <w:p w14:paraId="3B2C4661" w14:textId="13197CF1" w:rsidR="0064539C" w:rsidRDefault="0064539C" w:rsidP="0080012D">
            <w:pPr>
              <w:jc w:val="both"/>
              <w:rPr>
                <w:rFonts w:ascii="Arial" w:hAnsi="Arial" w:cs="Arial"/>
                <w:szCs w:val="24"/>
              </w:rPr>
            </w:pPr>
          </w:p>
        </w:tc>
      </w:tr>
      <w:tr w:rsidR="00D2609D" w14:paraId="283668C3" w14:textId="77777777" w:rsidTr="0080012D">
        <w:tc>
          <w:tcPr>
            <w:tcW w:w="1555" w:type="dxa"/>
          </w:tcPr>
          <w:p w14:paraId="5E4D5569" w14:textId="77777777" w:rsidR="00D2609D" w:rsidRDefault="0080012D" w:rsidP="00D2609D">
            <w:pPr>
              <w:jc w:val="both"/>
              <w:rPr>
                <w:rFonts w:ascii="Arial" w:hAnsi="Arial" w:cs="Arial"/>
                <w:szCs w:val="24"/>
              </w:rPr>
            </w:pPr>
            <w:r>
              <w:rPr>
                <w:rFonts w:ascii="Arial" w:hAnsi="Arial" w:cs="Arial"/>
                <w:szCs w:val="24"/>
              </w:rPr>
              <w:t>Summer 2</w:t>
            </w:r>
          </w:p>
          <w:p w14:paraId="6211F5DC" w14:textId="298494CD" w:rsidR="0080012D" w:rsidRDefault="0080012D" w:rsidP="00D2609D">
            <w:pPr>
              <w:jc w:val="both"/>
              <w:rPr>
                <w:rFonts w:ascii="Arial" w:hAnsi="Arial" w:cs="Arial"/>
                <w:szCs w:val="24"/>
              </w:rPr>
            </w:pPr>
          </w:p>
        </w:tc>
        <w:tc>
          <w:tcPr>
            <w:tcW w:w="2409" w:type="dxa"/>
          </w:tcPr>
          <w:p w14:paraId="6611F3CD" w14:textId="5869C5EA" w:rsidR="00D2609D" w:rsidRDefault="0080012D" w:rsidP="00D2609D">
            <w:pPr>
              <w:jc w:val="both"/>
              <w:rPr>
                <w:rFonts w:ascii="Arial" w:hAnsi="Arial" w:cs="Arial"/>
                <w:szCs w:val="24"/>
              </w:rPr>
            </w:pPr>
            <w:r>
              <w:rPr>
                <w:rFonts w:ascii="Arial" w:hAnsi="Arial" w:cs="Arial"/>
                <w:szCs w:val="24"/>
              </w:rPr>
              <w:t>Changing Me</w:t>
            </w:r>
          </w:p>
        </w:tc>
        <w:tc>
          <w:tcPr>
            <w:tcW w:w="5529" w:type="dxa"/>
          </w:tcPr>
          <w:p w14:paraId="5E6F8128" w14:textId="5AF09D8B" w:rsidR="00D2609D" w:rsidRDefault="007A1DA9" w:rsidP="0080012D">
            <w:pPr>
              <w:jc w:val="both"/>
              <w:rPr>
                <w:rFonts w:ascii="Arial" w:hAnsi="Arial" w:cs="Arial"/>
                <w:szCs w:val="24"/>
              </w:rPr>
            </w:pPr>
            <w:r>
              <w:rPr>
                <w:rFonts w:ascii="Arial" w:hAnsi="Arial" w:cs="Arial"/>
                <w:szCs w:val="24"/>
              </w:rPr>
              <w:t>Includes</w:t>
            </w:r>
            <w:r w:rsidR="0080012D" w:rsidRPr="0080012D">
              <w:rPr>
                <w:rFonts w:ascii="Arial" w:hAnsi="Arial" w:cs="Arial"/>
                <w:szCs w:val="24"/>
              </w:rPr>
              <w:t xml:space="preserve"> Relationship Education in the context of</w:t>
            </w:r>
            <w:r w:rsidR="0080012D">
              <w:rPr>
                <w:rFonts w:ascii="Arial" w:hAnsi="Arial" w:cs="Arial"/>
                <w:szCs w:val="24"/>
              </w:rPr>
              <w:t xml:space="preserve"> </w:t>
            </w:r>
            <w:r w:rsidR="0080012D" w:rsidRPr="0080012D">
              <w:rPr>
                <w:rFonts w:ascii="Arial" w:hAnsi="Arial" w:cs="Arial"/>
                <w:szCs w:val="24"/>
              </w:rPr>
              <w:t>looking at change</w:t>
            </w:r>
            <w:r>
              <w:rPr>
                <w:rFonts w:ascii="Arial" w:hAnsi="Arial" w:cs="Arial"/>
                <w:szCs w:val="24"/>
              </w:rPr>
              <w:t>s and how bodies change.</w:t>
            </w:r>
            <w:bookmarkStart w:id="3" w:name="_GoBack"/>
            <w:bookmarkEnd w:id="3"/>
          </w:p>
          <w:p w14:paraId="59C2FB7A" w14:textId="108BCE21" w:rsidR="0064539C" w:rsidRDefault="0064539C" w:rsidP="0080012D">
            <w:pPr>
              <w:jc w:val="both"/>
              <w:rPr>
                <w:rFonts w:ascii="Arial" w:hAnsi="Arial" w:cs="Arial"/>
                <w:szCs w:val="24"/>
              </w:rPr>
            </w:pPr>
          </w:p>
        </w:tc>
      </w:tr>
    </w:tbl>
    <w:p w14:paraId="66C0C87B" w14:textId="080AA636" w:rsidR="000B6535" w:rsidRDefault="000B6535" w:rsidP="00C02932">
      <w:pPr>
        <w:jc w:val="both"/>
        <w:rPr>
          <w:rFonts w:ascii="Arial" w:hAnsi="Arial" w:cs="Arial"/>
          <w:szCs w:val="24"/>
        </w:rPr>
      </w:pPr>
    </w:p>
    <w:p w14:paraId="1B9716EC" w14:textId="0E572325" w:rsidR="00500967" w:rsidRDefault="00500967" w:rsidP="00C02932">
      <w:pPr>
        <w:jc w:val="both"/>
        <w:rPr>
          <w:rFonts w:ascii="Arial" w:hAnsi="Arial" w:cs="Arial"/>
          <w:szCs w:val="24"/>
        </w:rPr>
      </w:pPr>
    </w:p>
    <w:p w14:paraId="3FEBF9E4" w14:textId="5ADE6330" w:rsidR="00500967" w:rsidRDefault="00500967" w:rsidP="00C02932">
      <w:pPr>
        <w:jc w:val="both"/>
        <w:rPr>
          <w:rFonts w:ascii="Arial" w:hAnsi="Arial" w:cs="Arial"/>
          <w:szCs w:val="24"/>
        </w:rPr>
      </w:pPr>
    </w:p>
    <w:p w14:paraId="20900D98" w14:textId="5E2F323D" w:rsidR="00500967" w:rsidRDefault="00500967" w:rsidP="00C02932">
      <w:pPr>
        <w:jc w:val="both"/>
        <w:rPr>
          <w:rFonts w:ascii="Arial" w:hAnsi="Arial" w:cs="Arial"/>
          <w:szCs w:val="24"/>
        </w:rPr>
      </w:pPr>
    </w:p>
    <w:p w14:paraId="53A73975" w14:textId="77777777" w:rsidR="00EC5F52" w:rsidRDefault="00EC5F52" w:rsidP="00C02932">
      <w:pPr>
        <w:jc w:val="both"/>
        <w:rPr>
          <w:rFonts w:ascii="Arial" w:hAnsi="Arial" w:cs="Arial"/>
          <w:szCs w:val="24"/>
        </w:rPr>
      </w:pPr>
    </w:p>
    <w:p w14:paraId="6CE34DF4" w14:textId="77777777" w:rsidR="00500967" w:rsidRPr="000B6535" w:rsidRDefault="00500967" w:rsidP="00500967">
      <w:pPr>
        <w:spacing w:after="0" w:line="240" w:lineRule="auto"/>
        <w:jc w:val="both"/>
        <w:rPr>
          <w:rFonts w:ascii="Arial" w:eastAsia="Arial" w:hAnsi="Arial" w:cs="Arial"/>
          <w:b/>
          <w:szCs w:val="24"/>
        </w:rPr>
      </w:pPr>
      <w:r w:rsidRPr="000B6535">
        <w:rPr>
          <w:rFonts w:ascii="Arial" w:eastAsia="Arial" w:hAnsi="Arial" w:cs="Arial"/>
          <w:b/>
          <w:szCs w:val="24"/>
        </w:rPr>
        <w:lastRenderedPageBreak/>
        <w:t>The Learning Environment</w:t>
      </w:r>
    </w:p>
    <w:p w14:paraId="67326E44" w14:textId="77777777" w:rsidR="00500967" w:rsidRPr="000B6535" w:rsidRDefault="00500967" w:rsidP="00500967">
      <w:pPr>
        <w:spacing w:after="0" w:line="240" w:lineRule="auto"/>
        <w:jc w:val="both"/>
        <w:rPr>
          <w:rFonts w:ascii="Arial" w:eastAsia="Arial" w:hAnsi="Arial" w:cs="Arial"/>
          <w:bCs/>
          <w:szCs w:val="24"/>
        </w:rPr>
      </w:pPr>
      <w:r w:rsidRPr="000B6535">
        <w:rPr>
          <w:rFonts w:ascii="Arial" w:eastAsia="Arial" w:hAnsi="Arial" w:cs="Arial"/>
          <w:bCs/>
          <w:szCs w:val="24"/>
        </w:rPr>
        <w:t>Establishing a safe, open and positive environment is vital. To enable this, it is important that</w:t>
      </w:r>
    </w:p>
    <w:p w14:paraId="14BD24CF" w14:textId="77777777" w:rsidR="00500967" w:rsidRPr="000B6535" w:rsidRDefault="00500967" w:rsidP="00500967">
      <w:pPr>
        <w:spacing w:after="0" w:line="240" w:lineRule="auto"/>
        <w:jc w:val="both"/>
        <w:rPr>
          <w:rFonts w:ascii="Arial" w:eastAsia="Arial" w:hAnsi="Arial" w:cs="Arial"/>
          <w:bCs/>
          <w:szCs w:val="24"/>
        </w:rPr>
      </w:pPr>
      <w:r w:rsidRPr="000B6535">
        <w:rPr>
          <w:rFonts w:ascii="Arial" w:eastAsia="Arial" w:hAnsi="Arial" w:cs="Arial"/>
          <w:bCs/>
          <w:szCs w:val="24"/>
        </w:rPr>
        <w:t>‘ground rules’ are agreed and owned at the beginning of the year and are reinforced in every</w:t>
      </w:r>
    </w:p>
    <w:p w14:paraId="3739E793" w14:textId="77777777" w:rsidR="00500967" w:rsidRPr="000B6535" w:rsidRDefault="00500967" w:rsidP="00500967">
      <w:pPr>
        <w:spacing w:line="240" w:lineRule="auto"/>
        <w:jc w:val="both"/>
        <w:rPr>
          <w:rFonts w:ascii="Arial" w:eastAsia="Arial" w:hAnsi="Arial" w:cs="Arial"/>
          <w:bCs/>
          <w:szCs w:val="24"/>
        </w:rPr>
      </w:pPr>
      <w:r w:rsidRPr="000B6535">
        <w:rPr>
          <w:rFonts w:ascii="Arial" w:eastAsia="Arial" w:hAnsi="Arial" w:cs="Arial"/>
          <w:bCs/>
          <w:szCs w:val="24"/>
        </w:rPr>
        <w:t>Piece – by using the Jigsaw Charter.</w:t>
      </w:r>
    </w:p>
    <w:p w14:paraId="4375CC17" w14:textId="77777777" w:rsidR="00500967" w:rsidRDefault="00500967" w:rsidP="00500967">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take turns to speak</w:t>
      </w:r>
    </w:p>
    <w:p w14:paraId="19237875" w14:textId="77777777" w:rsidR="00500967" w:rsidRDefault="00500967" w:rsidP="00500967">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use kind and positive words</w:t>
      </w:r>
    </w:p>
    <w:p w14:paraId="00D0DBC7" w14:textId="77777777" w:rsidR="00500967" w:rsidRDefault="00500967" w:rsidP="00500967">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listen to each other</w:t>
      </w:r>
    </w:p>
    <w:p w14:paraId="678C0867" w14:textId="77777777" w:rsidR="00500967" w:rsidRDefault="00500967" w:rsidP="00500967">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have the right to pass</w:t>
      </w:r>
    </w:p>
    <w:p w14:paraId="022B5095" w14:textId="77777777" w:rsidR="00500967" w:rsidRDefault="00500967" w:rsidP="00500967">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only use names when giving compliments or when being positive</w:t>
      </w:r>
    </w:p>
    <w:p w14:paraId="654B5E5D" w14:textId="37DD4881" w:rsidR="003808C4" w:rsidRPr="00500967" w:rsidRDefault="00500967" w:rsidP="00C02932">
      <w:pPr>
        <w:pStyle w:val="ListParagraph"/>
        <w:numPr>
          <w:ilvl w:val="0"/>
          <w:numId w:val="11"/>
        </w:numPr>
        <w:spacing w:after="0"/>
        <w:jc w:val="both"/>
        <w:rPr>
          <w:rFonts w:ascii="Arial" w:eastAsia="Arial" w:hAnsi="Arial" w:cs="Arial"/>
          <w:bCs/>
          <w:szCs w:val="24"/>
        </w:rPr>
      </w:pPr>
      <w:r w:rsidRPr="000B6535">
        <w:rPr>
          <w:rFonts w:ascii="Arial" w:eastAsia="Arial" w:hAnsi="Arial" w:cs="Arial"/>
          <w:bCs/>
          <w:szCs w:val="24"/>
        </w:rPr>
        <w:t>We respect each other’s privacy (confidentiality)</w:t>
      </w:r>
    </w:p>
    <w:p w14:paraId="3FBBB04F" w14:textId="77777777" w:rsidR="003808C4" w:rsidRDefault="003808C4" w:rsidP="00C02932">
      <w:pPr>
        <w:jc w:val="both"/>
        <w:rPr>
          <w:rFonts w:ascii="Arial" w:hAnsi="Arial" w:cs="Arial"/>
          <w:b/>
          <w:bCs/>
          <w:sz w:val="24"/>
          <w:szCs w:val="28"/>
          <w:u w:val="single"/>
        </w:rPr>
      </w:pPr>
    </w:p>
    <w:p w14:paraId="2DE9750A" w14:textId="5C48B57B" w:rsidR="000D2D5F" w:rsidRPr="00596A61" w:rsidRDefault="00DC3A3A" w:rsidP="00C02932">
      <w:pPr>
        <w:jc w:val="both"/>
        <w:rPr>
          <w:rFonts w:ascii="Arial" w:hAnsi="Arial" w:cs="Arial"/>
          <w:b/>
          <w:bCs/>
          <w:sz w:val="24"/>
          <w:szCs w:val="28"/>
          <w:u w:val="single"/>
        </w:rPr>
      </w:pPr>
      <w:r>
        <w:rPr>
          <w:rFonts w:ascii="Arial" w:hAnsi="Arial" w:cs="Arial"/>
          <w:b/>
          <w:bCs/>
          <w:sz w:val="24"/>
          <w:szCs w:val="28"/>
          <w:u w:val="single"/>
        </w:rPr>
        <w:t xml:space="preserve">4. </w:t>
      </w:r>
      <w:r w:rsidR="00596A61" w:rsidRPr="00596A61">
        <w:rPr>
          <w:rFonts w:ascii="Arial" w:hAnsi="Arial" w:cs="Arial"/>
          <w:b/>
          <w:bCs/>
          <w:sz w:val="24"/>
          <w:szCs w:val="28"/>
          <w:u w:val="single"/>
        </w:rPr>
        <w:t>Relationships Education</w:t>
      </w:r>
    </w:p>
    <w:p w14:paraId="3EE3978D" w14:textId="7848CFA7" w:rsidR="000D2D5F" w:rsidRDefault="003808C4" w:rsidP="00C02932">
      <w:pPr>
        <w:jc w:val="both"/>
        <w:rPr>
          <w:rFonts w:ascii="Arial" w:hAnsi="Arial" w:cs="Arial"/>
          <w:szCs w:val="24"/>
        </w:rPr>
      </w:pPr>
      <w:r>
        <w:rPr>
          <w:rFonts w:ascii="Arial" w:hAnsi="Arial" w:cs="Arial"/>
          <w:szCs w:val="24"/>
        </w:rPr>
        <w:t>Relationship Education</w:t>
      </w:r>
      <w:r w:rsidRPr="003808C4">
        <w:rPr>
          <w:rFonts w:ascii="Arial" w:hAnsi="Arial" w:cs="Arial"/>
          <w:szCs w:val="24"/>
        </w:rPr>
        <w:t xml:space="preserve"> provides an important forum to give pupils the life</w:t>
      </w:r>
      <w:r>
        <w:rPr>
          <w:rFonts w:ascii="Arial" w:hAnsi="Arial" w:cs="Arial"/>
          <w:szCs w:val="24"/>
        </w:rPr>
        <w:t>-</w:t>
      </w:r>
      <w:r w:rsidRPr="003808C4">
        <w:rPr>
          <w:rFonts w:ascii="Arial" w:hAnsi="Arial" w:cs="Arial"/>
          <w:szCs w:val="24"/>
        </w:rPr>
        <w:t xml:space="preserve">skills that will enable them to make informed decisions and protect themselves against harmful and exploitative situations. </w:t>
      </w:r>
      <w:r>
        <w:rPr>
          <w:rFonts w:ascii="Arial" w:hAnsi="Arial" w:cs="Arial"/>
          <w:szCs w:val="24"/>
        </w:rPr>
        <w:t>It</w:t>
      </w:r>
      <w:r w:rsidRPr="003808C4">
        <w:rPr>
          <w:rFonts w:ascii="Arial" w:hAnsi="Arial" w:cs="Arial"/>
          <w:szCs w:val="24"/>
        </w:rPr>
        <w:t xml:space="preserve"> is therefore a tool to safeguard children. </w:t>
      </w:r>
      <w:r>
        <w:rPr>
          <w:rFonts w:ascii="Arial" w:hAnsi="Arial" w:cs="Arial"/>
          <w:szCs w:val="24"/>
        </w:rPr>
        <w:t>Relationship Education</w:t>
      </w:r>
      <w:r w:rsidRPr="003808C4">
        <w:rPr>
          <w:rFonts w:ascii="Arial" w:hAnsi="Arial" w:cs="Arial"/>
          <w:szCs w:val="24"/>
        </w:rPr>
        <w:t xml:space="preserve"> contributes to the foundation of the PSHE and offers a valuable vehicle for promoting equality between individuals and groups. It involves an exploration of human and social diversity, and a fostering of self-worth whilst recognising, accepting and respecting differences.</w:t>
      </w:r>
    </w:p>
    <w:p w14:paraId="1D0A9A70" w14:textId="54B2BAA2" w:rsidR="00C0755F" w:rsidRPr="00C0755F" w:rsidRDefault="00C0755F" w:rsidP="00C0755F">
      <w:pPr>
        <w:jc w:val="both"/>
        <w:rPr>
          <w:rFonts w:ascii="Arial" w:hAnsi="Arial" w:cs="Arial"/>
          <w:szCs w:val="24"/>
        </w:rPr>
      </w:pPr>
      <w:r w:rsidRPr="00C0755F">
        <w:rPr>
          <w:rFonts w:ascii="Arial" w:hAnsi="Arial" w:cs="Arial"/>
          <w:szCs w:val="24"/>
        </w:rPr>
        <w:t>Relationships Education</w:t>
      </w:r>
      <w:r w:rsidR="008B3835">
        <w:rPr>
          <w:rFonts w:ascii="Arial" w:hAnsi="Arial" w:cs="Arial"/>
          <w:szCs w:val="24"/>
        </w:rPr>
        <w:t xml:space="preserve"> </w:t>
      </w:r>
      <w:r w:rsidRPr="00C0755F">
        <w:rPr>
          <w:rFonts w:ascii="Arial" w:hAnsi="Arial" w:cs="Arial"/>
          <w:szCs w:val="24"/>
        </w:rPr>
        <w:t>cover</w:t>
      </w:r>
      <w:r w:rsidR="008B3835">
        <w:rPr>
          <w:rFonts w:ascii="Arial" w:hAnsi="Arial" w:cs="Arial"/>
          <w:szCs w:val="24"/>
        </w:rPr>
        <w:t>s</w:t>
      </w:r>
      <w:r w:rsidRPr="00C0755F">
        <w:rPr>
          <w:rFonts w:ascii="Arial" w:hAnsi="Arial" w:cs="Arial"/>
          <w:szCs w:val="24"/>
        </w:rPr>
        <w:t xml:space="preserve"> ‘Families and people who care for me’, ‘Caring friendships’, ‘Respectful relationships’, ‘Online relationships’, and ‘Being safe’.</w:t>
      </w:r>
    </w:p>
    <w:p w14:paraId="3AD36E04" w14:textId="4054CB46" w:rsidR="00C0755F" w:rsidRPr="00C0755F" w:rsidRDefault="00C0755F" w:rsidP="00C0755F">
      <w:pPr>
        <w:jc w:val="both"/>
        <w:rPr>
          <w:rFonts w:ascii="Arial" w:hAnsi="Arial" w:cs="Arial"/>
          <w:szCs w:val="24"/>
        </w:rPr>
      </w:pPr>
      <w:r w:rsidRPr="00C0755F">
        <w:rPr>
          <w:rFonts w:ascii="Arial" w:hAnsi="Arial" w:cs="Arial"/>
          <w:szCs w:val="24"/>
        </w:rPr>
        <w:t>The expected outcomes for each of these elements can be found further on in this policy. The way the Jigsaw Programme covers these is explained in the mapping document: Jigsaw 3-11 and Statutory Relationships and Health Education</w:t>
      </w:r>
      <w:r w:rsidR="00B760E1">
        <w:rPr>
          <w:rFonts w:ascii="Arial" w:hAnsi="Arial" w:cs="Arial"/>
          <w:szCs w:val="24"/>
        </w:rPr>
        <w:t xml:space="preserve"> (Appendices A)</w:t>
      </w:r>
    </w:p>
    <w:p w14:paraId="527EDCAE" w14:textId="269A0EF3" w:rsidR="00727C0A" w:rsidRDefault="00C0755F" w:rsidP="00C02932">
      <w:pPr>
        <w:jc w:val="both"/>
        <w:rPr>
          <w:rFonts w:ascii="Arial" w:hAnsi="Arial" w:cs="Arial"/>
          <w:szCs w:val="24"/>
        </w:rPr>
      </w:pPr>
      <w:r w:rsidRPr="00C0755F">
        <w:rPr>
          <w:rFonts w:ascii="Arial" w:hAnsi="Arial" w:cs="Arial"/>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7F3C3998" w14:textId="0FA96024" w:rsidR="00727C0A" w:rsidRPr="00AE6796" w:rsidRDefault="00AE6796" w:rsidP="00C02932">
      <w:pPr>
        <w:jc w:val="both"/>
        <w:rPr>
          <w:rFonts w:ascii="Arial" w:hAnsi="Arial" w:cs="Arial"/>
          <w:b/>
          <w:bCs/>
          <w:sz w:val="24"/>
          <w:szCs w:val="28"/>
          <w:u w:val="single"/>
        </w:rPr>
      </w:pPr>
      <w:r w:rsidRPr="00AE6796">
        <w:rPr>
          <w:rFonts w:ascii="Arial" w:hAnsi="Arial" w:cs="Arial"/>
          <w:b/>
          <w:bCs/>
          <w:sz w:val="24"/>
          <w:szCs w:val="28"/>
          <w:u w:val="single"/>
        </w:rPr>
        <w:t>5. Health Education</w:t>
      </w:r>
    </w:p>
    <w:p w14:paraId="69871EBE" w14:textId="34D2D4D2" w:rsidR="00AE6796" w:rsidRPr="00AE6796" w:rsidRDefault="00AE6796" w:rsidP="00AE6796">
      <w:pPr>
        <w:spacing w:after="160"/>
        <w:rPr>
          <w:rFonts w:ascii="Arial" w:eastAsia="Calibri" w:hAnsi="Arial" w:cs="Arial"/>
          <w:bCs/>
        </w:rPr>
      </w:pPr>
      <w:r w:rsidRPr="00AE6796">
        <w:rPr>
          <w:rFonts w:ascii="Arial" w:eastAsia="Calibri" w:hAnsi="Arial" w:cs="Arial"/>
          <w:bCs/>
        </w:rPr>
        <w:t>“Parents have the right to request that their child be withdrawn from some or all of sex education delivered as part of statutory Relationships and Sex Education” DfE Guidance p.17</w:t>
      </w:r>
    </w:p>
    <w:p w14:paraId="7FB33D34" w14:textId="0699B199" w:rsidR="00AE6796" w:rsidRPr="00AE6796" w:rsidRDefault="00AE6796" w:rsidP="00AE6796">
      <w:pPr>
        <w:spacing w:after="160"/>
        <w:rPr>
          <w:rFonts w:ascii="Arial" w:eastAsia="Calibri" w:hAnsi="Arial" w:cs="Arial"/>
          <w:bCs/>
        </w:rPr>
      </w:pPr>
      <w:r w:rsidRPr="00AE6796">
        <w:rPr>
          <w:rFonts w:ascii="Arial" w:eastAsia="Calibri" w:hAnsi="Arial" w:cs="Arial"/>
          <w:bCs/>
        </w:rPr>
        <w:t xml:space="preserve">At </w:t>
      </w:r>
      <w:r>
        <w:rPr>
          <w:rFonts w:ascii="Arial" w:eastAsia="Calibri" w:hAnsi="Arial" w:cs="Arial"/>
          <w:bCs/>
        </w:rPr>
        <w:t>Doxey Primary</w:t>
      </w:r>
      <w:r w:rsidRPr="00AE6796">
        <w:rPr>
          <w:rFonts w:ascii="Arial" w:eastAsia="Calibri" w:hAnsi="Arial" w:cs="Arial"/>
          <w:bCs/>
        </w:rPr>
        <w:t xml:space="preserve"> School, puberty is taught as a statutory requirement of Health Education and covered by our Jigsaw PSHE Programme in the ‘Changing Me’ Puzzle (unit),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Education as we believe this is most appropriate for our children.</w:t>
      </w:r>
    </w:p>
    <w:p w14:paraId="1A400075" w14:textId="19B301DE" w:rsidR="00AE6796" w:rsidRPr="00AE6796" w:rsidRDefault="00AE6796" w:rsidP="00AE6796">
      <w:pPr>
        <w:spacing w:after="160"/>
        <w:rPr>
          <w:rFonts w:ascii="Arial" w:eastAsia="Calibri" w:hAnsi="Arial" w:cs="Arial"/>
        </w:rPr>
      </w:pPr>
      <w:r w:rsidRPr="00AE6796">
        <w:rPr>
          <w:rFonts w:ascii="Arial" w:eastAsia="Calibri" w:hAnsi="Arial" w:cs="Arial"/>
          <w:bCs/>
        </w:rPr>
        <w:t>Therefore, the parent right to withdraw their child is not applicable. We are of course happy to discuss the content of the curriculum and invite you to contact</w:t>
      </w:r>
      <w:r>
        <w:rPr>
          <w:rFonts w:ascii="Arial" w:eastAsia="Calibri" w:hAnsi="Arial" w:cs="Arial"/>
          <w:bCs/>
        </w:rPr>
        <w:t xml:space="preserve"> the headteacher, Mrs Wynn.</w:t>
      </w:r>
    </w:p>
    <w:p w14:paraId="6FDA0D62" w14:textId="77777777" w:rsidR="00AE6796" w:rsidRPr="00727C0A" w:rsidRDefault="00AE6796" w:rsidP="00C02932">
      <w:pPr>
        <w:jc w:val="both"/>
        <w:rPr>
          <w:rFonts w:ascii="Arial" w:hAnsi="Arial" w:cs="Arial"/>
          <w:szCs w:val="24"/>
        </w:rPr>
      </w:pPr>
    </w:p>
    <w:p w14:paraId="7717334D" w14:textId="16C1089B" w:rsidR="000D2D5F" w:rsidRPr="00727C0A" w:rsidRDefault="00EC5F52" w:rsidP="00C02932">
      <w:pPr>
        <w:jc w:val="both"/>
        <w:rPr>
          <w:rFonts w:ascii="Arial" w:hAnsi="Arial" w:cs="Arial"/>
          <w:b/>
          <w:bCs/>
          <w:sz w:val="24"/>
          <w:szCs w:val="28"/>
          <w:u w:val="single"/>
        </w:rPr>
      </w:pPr>
      <w:r>
        <w:rPr>
          <w:rFonts w:ascii="Arial" w:hAnsi="Arial" w:cs="Arial"/>
          <w:b/>
          <w:bCs/>
          <w:sz w:val="24"/>
          <w:szCs w:val="28"/>
          <w:u w:val="single"/>
        </w:rPr>
        <w:t>6</w:t>
      </w:r>
      <w:r w:rsidR="00727C0A" w:rsidRPr="00727C0A">
        <w:rPr>
          <w:rFonts w:ascii="Arial" w:hAnsi="Arial" w:cs="Arial"/>
          <w:b/>
          <w:bCs/>
          <w:sz w:val="24"/>
          <w:szCs w:val="28"/>
          <w:u w:val="single"/>
        </w:rPr>
        <w:t>. Equality</w:t>
      </w:r>
    </w:p>
    <w:p w14:paraId="1AD0769D" w14:textId="1142010A" w:rsidR="00727C0A" w:rsidRPr="00727C0A" w:rsidRDefault="00E42D72" w:rsidP="00727C0A">
      <w:pPr>
        <w:jc w:val="both"/>
        <w:rPr>
          <w:rFonts w:ascii="Arial" w:eastAsia="Arial" w:hAnsi="Arial" w:cs="Arial"/>
          <w:szCs w:val="24"/>
        </w:rPr>
      </w:pPr>
      <w:r w:rsidRPr="00E42D72">
        <w:rPr>
          <w:rFonts w:ascii="Arial" w:eastAsia="Arial" w:hAnsi="Arial" w:cs="Arial"/>
          <w:iCs/>
          <w:szCs w:val="24"/>
        </w:rPr>
        <w:t>The Equality Act 2010 covers the way the curriculum is delivered, as schools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SRE will foster good relations between pupils, tackle all types of prejudice – including homophobia – and promote understanding and respect. The Department for Education have produced advice on The Equality Act 2010 and schools (DfE 2014b).</w:t>
      </w:r>
    </w:p>
    <w:p w14:paraId="5B6D34AF" w14:textId="23503845" w:rsidR="00727C0A" w:rsidRPr="00727C0A" w:rsidRDefault="00727C0A" w:rsidP="00E42D72">
      <w:pPr>
        <w:jc w:val="both"/>
        <w:rPr>
          <w:rFonts w:ascii="Arial" w:eastAsia="Arial" w:hAnsi="Arial" w:cs="Arial"/>
          <w:szCs w:val="24"/>
        </w:rPr>
      </w:pPr>
      <w:r w:rsidRPr="00727C0A">
        <w:rPr>
          <w:rFonts w:ascii="Arial" w:eastAsia="Arial" w:hAnsi="Arial" w:cs="Arial"/>
          <w:szCs w:val="24"/>
        </w:rPr>
        <w:t xml:space="preserve">This can also have an impact on any anti-bullying policies in regard to these characteristics being the reason for the issue. </w:t>
      </w:r>
    </w:p>
    <w:p w14:paraId="26B4DCE8" w14:textId="77777777" w:rsidR="00A30E4E" w:rsidRPr="000B6535" w:rsidRDefault="00A30E4E" w:rsidP="002024FC">
      <w:pPr>
        <w:jc w:val="both"/>
        <w:rPr>
          <w:rFonts w:ascii="Arial" w:eastAsia="Arial" w:hAnsi="Arial" w:cs="Arial"/>
          <w:b/>
          <w:szCs w:val="24"/>
          <w:u w:val="single"/>
        </w:rPr>
      </w:pPr>
    </w:p>
    <w:p w14:paraId="41E1814F" w14:textId="45FA3284" w:rsidR="002024FC" w:rsidRDefault="00EC5F52" w:rsidP="002024FC">
      <w:pPr>
        <w:jc w:val="both"/>
        <w:rPr>
          <w:rFonts w:ascii="Arial" w:eastAsia="Arial" w:hAnsi="Arial" w:cs="Arial"/>
          <w:b/>
          <w:sz w:val="24"/>
          <w:szCs w:val="28"/>
          <w:u w:val="single"/>
        </w:rPr>
      </w:pPr>
      <w:r>
        <w:rPr>
          <w:rFonts w:ascii="Arial" w:eastAsia="Arial" w:hAnsi="Arial" w:cs="Arial"/>
          <w:b/>
          <w:sz w:val="24"/>
          <w:szCs w:val="28"/>
          <w:u w:val="single"/>
        </w:rPr>
        <w:t>7</w:t>
      </w:r>
      <w:r w:rsidR="002024FC">
        <w:rPr>
          <w:rFonts w:ascii="Arial" w:eastAsia="Arial" w:hAnsi="Arial" w:cs="Arial"/>
          <w:b/>
          <w:sz w:val="24"/>
          <w:szCs w:val="28"/>
          <w:u w:val="single"/>
        </w:rPr>
        <w:t>. Drug and Alcohol Education</w:t>
      </w:r>
    </w:p>
    <w:p w14:paraId="1E216C94" w14:textId="77777777" w:rsidR="002024FC" w:rsidRDefault="002024FC" w:rsidP="002024FC">
      <w:pPr>
        <w:jc w:val="both"/>
        <w:rPr>
          <w:rFonts w:ascii="Arial" w:eastAsia="Arial" w:hAnsi="Arial" w:cs="Arial"/>
          <w:bCs/>
          <w:szCs w:val="24"/>
        </w:rPr>
      </w:pPr>
      <w:r w:rsidRPr="002024FC">
        <w:rPr>
          <w:rFonts w:ascii="Arial" w:eastAsia="Arial" w:hAnsi="Arial" w:cs="Arial"/>
          <w:bCs/>
          <w:szCs w:val="24"/>
        </w:rPr>
        <w:t xml:space="preserve">Definition of ‘Drugs’: </w:t>
      </w:r>
    </w:p>
    <w:p w14:paraId="6E354437" w14:textId="77777777" w:rsidR="002024FC" w:rsidRDefault="002024FC" w:rsidP="002024FC">
      <w:pPr>
        <w:jc w:val="both"/>
        <w:rPr>
          <w:rFonts w:ascii="Arial" w:eastAsia="Arial" w:hAnsi="Arial" w:cs="Arial"/>
          <w:bCs/>
          <w:szCs w:val="24"/>
        </w:rPr>
      </w:pPr>
      <w:r w:rsidRPr="002024FC">
        <w:rPr>
          <w:rFonts w:ascii="Arial" w:eastAsia="Arial" w:hAnsi="Arial" w:cs="Arial"/>
          <w:bCs/>
          <w:szCs w:val="24"/>
        </w:rPr>
        <w:t xml:space="preserve">This policy uses the definition that a drug is: ‘A substance people take to change the way they feel, think or behave’ (United Nations Office on Drugs and Crime). The term ‘Drugs’ includes </w:t>
      </w:r>
    </w:p>
    <w:p w14:paraId="6679CA6F" w14:textId="77777777" w:rsidR="002024FC" w:rsidRDefault="002024FC" w:rsidP="00240B92">
      <w:pPr>
        <w:pStyle w:val="ListParagraph"/>
        <w:numPr>
          <w:ilvl w:val="0"/>
          <w:numId w:val="9"/>
        </w:numPr>
        <w:jc w:val="both"/>
        <w:rPr>
          <w:rFonts w:ascii="Arial" w:eastAsia="Arial" w:hAnsi="Arial" w:cs="Arial"/>
          <w:bCs/>
          <w:szCs w:val="24"/>
        </w:rPr>
      </w:pPr>
      <w:r w:rsidRPr="002024FC">
        <w:rPr>
          <w:rFonts w:ascii="Arial" w:eastAsia="Arial" w:hAnsi="Arial" w:cs="Arial"/>
          <w:bCs/>
          <w:szCs w:val="24"/>
        </w:rPr>
        <w:t xml:space="preserve">All illegal drugs </w:t>
      </w:r>
    </w:p>
    <w:p w14:paraId="6B6E5CF3" w14:textId="77777777" w:rsidR="002024FC" w:rsidRDefault="002024FC" w:rsidP="00240B92">
      <w:pPr>
        <w:pStyle w:val="ListParagraph"/>
        <w:numPr>
          <w:ilvl w:val="0"/>
          <w:numId w:val="9"/>
        </w:numPr>
        <w:jc w:val="both"/>
        <w:rPr>
          <w:rFonts w:ascii="Arial" w:eastAsia="Arial" w:hAnsi="Arial" w:cs="Arial"/>
          <w:bCs/>
          <w:szCs w:val="24"/>
        </w:rPr>
      </w:pPr>
      <w:r w:rsidRPr="002024FC">
        <w:rPr>
          <w:rFonts w:ascii="Arial" w:eastAsia="Arial" w:hAnsi="Arial" w:cs="Arial"/>
          <w:bCs/>
          <w:szCs w:val="24"/>
        </w:rPr>
        <w:t>All legal drugs including alcohol, tobacco and volatile substances which can be inhaled</w:t>
      </w:r>
    </w:p>
    <w:p w14:paraId="4960FE6E" w14:textId="77777777" w:rsidR="002024FC" w:rsidRDefault="002024FC" w:rsidP="00240B92">
      <w:pPr>
        <w:pStyle w:val="ListParagraph"/>
        <w:numPr>
          <w:ilvl w:val="0"/>
          <w:numId w:val="9"/>
        </w:numPr>
        <w:jc w:val="both"/>
        <w:rPr>
          <w:rFonts w:ascii="Arial" w:eastAsia="Arial" w:hAnsi="Arial" w:cs="Arial"/>
          <w:bCs/>
          <w:szCs w:val="24"/>
        </w:rPr>
      </w:pPr>
      <w:r w:rsidRPr="002024FC">
        <w:rPr>
          <w:rFonts w:ascii="Arial" w:eastAsia="Arial" w:hAnsi="Arial" w:cs="Arial"/>
          <w:bCs/>
          <w:szCs w:val="24"/>
        </w:rPr>
        <w:t xml:space="preserve">All over-the-counter and prescription medicines </w:t>
      </w:r>
    </w:p>
    <w:p w14:paraId="3FE6E35D" w14:textId="4C627E4E" w:rsidR="005E11C5" w:rsidRDefault="002024FC" w:rsidP="002024FC">
      <w:pPr>
        <w:jc w:val="both"/>
        <w:rPr>
          <w:rFonts w:ascii="Arial" w:eastAsia="Arial" w:hAnsi="Arial" w:cs="Arial"/>
          <w:bCs/>
          <w:szCs w:val="24"/>
        </w:rPr>
      </w:pPr>
      <w:r w:rsidRPr="002024FC">
        <w:rPr>
          <w:rFonts w:ascii="Arial" w:eastAsia="Arial" w:hAnsi="Arial" w:cs="Arial"/>
          <w:bCs/>
          <w:szCs w:val="24"/>
        </w:rPr>
        <w:t xml:space="preserve">Effective Drug and Alcohol Education can make a significant contribution to the development of the personal skills needed by pupils as they grow up. It also enables young people to make responsible and informed decisions about their health and well-being. </w:t>
      </w:r>
    </w:p>
    <w:p w14:paraId="7994671A" w14:textId="77777777" w:rsidR="005E11C5" w:rsidRDefault="005E11C5" w:rsidP="005E11C5">
      <w:pPr>
        <w:spacing w:after="0"/>
        <w:jc w:val="both"/>
        <w:rPr>
          <w:rFonts w:ascii="Arial" w:eastAsia="Arial" w:hAnsi="Arial" w:cs="Arial"/>
          <w:bCs/>
          <w:szCs w:val="24"/>
        </w:rPr>
      </w:pPr>
    </w:p>
    <w:p w14:paraId="6E2C3AA6" w14:textId="77777777" w:rsidR="002024FC" w:rsidRPr="002024FC" w:rsidRDefault="002024FC" w:rsidP="002024FC">
      <w:pPr>
        <w:spacing w:after="0"/>
        <w:jc w:val="both"/>
        <w:rPr>
          <w:rFonts w:ascii="Arial" w:eastAsia="Arial" w:hAnsi="Arial" w:cs="Arial"/>
          <w:b/>
          <w:szCs w:val="24"/>
        </w:rPr>
      </w:pPr>
      <w:r w:rsidRPr="002024FC">
        <w:rPr>
          <w:rFonts w:ascii="Arial" w:eastAsia="Arial" w:hAnsi="Arial" w:cs="Arial"/>
          <w:b/>
          <w:szCs w:val="24"/>
        </w:rPr>
        <w:t xml:space="preserve">Moral and Values Framework </w:t>
      </w:r>
    </w:p>
    <w:p w14:paraId="3D83528B" w14:textId="77777777" w:rsidR="00D05E97" w:rsidRDefault="002024FC" w:rsidP="00D05E97">
      <w:pPr>
        <w:spacing w:after="0" w:line="240" w:lineRule="auto"/>
        <w:jc w:val="both"/>
        <w:rPr>
          <w:rFonts w:ascii="Arial" w:eastAsia="Arial" w:hAnsi="Arial" w:cs="Arial"/>
          <w:bCs/>
          <w:szCs w:val="24"/>
        </w:rPr>
      </w:pPr>
      <w:r w:rsidRPr="002024FC">
        <w:rPr>
          <w:rFonts w:ascii="Arial" w:eastAsia="Arial" w:hAnsi="Arial" w:cs="Arial"/>
          <w:bCs/>
          <w:szCs w:val="24"/>
        </w:rPr>
        <w:t xml:space="preserve">The Drug and Alcohol Education programme at our school reflects the school ethos and demonstrates and encourages the following values. For example: </w:t>
      </w:r>
    </w:p>
    <w:p w14:paraId="64378025" w14:textId="77777777" w:rsidR="00370D73" w:rsidRDefault="002024FC" w:rsidP="00240B92">
      <w:pPr>
        <w:pStyle w:val="ListParagraph"/>
        <w:numPr>
          <w:ilvl w:val="0"/>
          <w:numId w:val="10"/>
        </w:numPr>
        <w:jc w:val="both"/>
        <w:rPr>
          <w:rFonts w:ascii="Arial" w:eastAsia="Arial" w:hAnsi="Arial" w:cs="Arial"/>
          <w:bCs/>
          <w:szCs w:val="24"/>
        </w:rPr>
      </w:pPr>
      <w:r w:rsidRPr="00D05E97">
        <w:rPr>
          <w:rFonts w:ascii="Arial" w:eastAsia="Arial" w:hAnsi="Arial" w:cs="Arial"/>
          <w:bCs/>
          <w:szCs w:val="24"/>
        </w:rPr>
        <w:t xml:space="preserve">Respect for self </w:t>
      </w:r>
    </w:p>
    <w:p w14:paraId="767E274E" w14:textId="48AE5D20" w:rsidR="00D05E97" w:rsidRDefault="002024FC" w:rsidP="00240B92">
      <w:pPr>
        <w:pStyle w:val="ListParagraph"/>
        <w:numPr>
          <w:ilvl w:val="0"/>
          <w:numId w:val="10"/>
        </w:numPr>
        <w:jc w:val="both"/>
        <w:rPr>
          <w:rFonts w:ascii="Arial" w:eastAsia="Arial" w:hAnsi="Arial" w:cs="Arial"/>
          <w:bCs/>
          <w:szCs w:val="24"/>
        </w:rPr>
      </w:pPr>
      <w:r w:rsidRPr="00D05E97">
        <w:rPr>
          <w:rFonts w:ascii="Arial" w:eastAsia="Arial" w:hAnsi="Arial" w:cs="Arial"/>
          <w:bCs/>
          <w:szCs w:val="24"/>
        </w:rPr>
        <w:t>Respect for others</w:t>
      </w:r>
    </w:p>
    <w:p w14:paraId="70ED46D4" w14:textId="77777777" w:rsidR="00D05E97" w:rsidRDefault="002024FC" w:rsidP="00240B92">
      <w:pPr>
        <w:pStyle w:val="ListParagraph"/>
        <w:numPr>
          <w:ilvl w:val="0"/>
          <w:numId w:val="10"/>
        </w:numPr>
        <w:jc w:val="both"/>
        <w:rPr>
          <w:rFonts w:ascii="Arial" w:eastAsia="Arial" w:hAnsi="Arial" w:cs="Arial"/>
          <w:bCs/>
          <w:szCs w:val="24"/>
        </w:rPr>
      </w:pPr>
      <w:r w:rsidRPr="00D05E97">
        <w:rPr>
          <w:rFonts w:ascii="Arial" w:eastAsia="Arial" w:hAnsi="Arial" w:cs="Arial"/>
          <w:bCs/>
          <w:szCs w:val="24"/>
        </w:rPr>
        <w:t>Responsibility for their own actions</w:t>
      </w:r>
    </w:p>
    <w:p w14:paraId="2EA25356" w14:textId="76EF7639" w:rsidR="00D05E97" w:rsidRDefault="002024FC" w:rsidP="00240B92">
      <w:pPr>
        <w:pStyle w:val="ListParagraph"/>
        <w:numPr>
          <w:ilvl w:val="0"/>
          <w:numId w:val="10"/>
        </w:numPr>
        <w:jc w:val="both"/>
        <w:rPr>
          <w:rFonts w:ascii="Arial" w:eastAsia="Arial" w:hAnsi="Arial" w:cs="Arial"/>
          <w:bCs/>
          <w:szCs w:val="24"/>
        </w:rPr>
      </w:pPr>
      <w:r w:rsidRPr="00D05E97">
        <w:rPr>
          <w:rFonts w:ascii="Arial" w:eastAsia="Arial" w:hAnsi="Arial" w:cs="Arial"/>
          <w:bCs/>
          <w:szCs w:val="24"/>
        </w:rPr>
        <w:t xml:space="preserve">Responsibility for their family, friends, schools and wider community </w:t>
      </w:r>
    </w:p>
    <w:p w14:paraId="5B9756A0" w14:textId="77777777" w:rsidR="005E11C5" w:rsidRDefault="005E11C5" w:rsidP="005E11C5">
      <w:pPr>
        <w:pStyle w:val="ListParagraph"/>
        <w:jc w:val="both"/>
        <w:rPr>
          <w:rFonts w:ascii="Arial" w:eastAsia="Arial" w:hAnsi="Arial" w:cs="Arial"/>
          <w:bCs/>
          <w:szCs w:val="24"/>
        </w:rPr>
      </w:pPr>
    </w:p>
    <w:p w14:paraId="1EDE675A" w14:textId="77777777" w:rsidR="00065849" w:rsidRDefault="00065849" w:rsidP="00D05E97">
      <w:pPr>
        <w:spacing w:after="0" w:line="240" w:lineRule="auto"/>
        <w:jc w:val="both"/>
        <w:rPr>
          <w:rFonts w:ascii="Arial" w:eastAsia="Arial" w:hAnsi="Arial" w:cs="Arial"/>
          <w:b/>
          <w:szCs w:val="24"/>
        </w:rPr>
      </w:pPr>
    </w:p>
    <w:p w14:paraId="29EBCA82" w14:textId="77777777" w:rsidR="00065849" w:rsidRDefault="00065849" w:rsidP="00D05E97">
      <w:pPr>
        <w:spacing w:after="0" w:line="240" w:lineRule="auto"/>
        <w:jc w:val="both"/>
        <w:rPr>
          <w:rFonts w:ascii="Arial" w:eastAsia="Arial" w:hAnsi="Arial" w:cs="Arial"/>
          <w:b/>
          <w:szCs w:val="24"/>
        </w:rPr>
      </w:pPr>
    </w:p>
    <w:p w14:paraId="76651C35" w14:textId="50180A0E" w:rsidR="00065849" w:rsidRDefault="00065849" w:rsidP="00D05E97">
      <w:pPr>
        <w:spacing w:after="0" w:line="240" w:lineRule="auto"/>
        <w:jc w:val="both"/>
        <w:rPr>
          <w:rFonts w:ascii="Arial" w:eastAsia="Arial" w:hAnsi="Arial" w:cs="Arial"/>
          <w:b/>
          <w:szCs w:val="24"/>
        </w:rPr>
      </w:pPr>
    </w:p>
    <w:p w14:paraId="4546A94E" w14:textId="42D9F698" w:rsidR="000D2D5F" w:rsidRDefault="000D2D5F" w:rsidP="00D05E97">
      <w:pPr>
        <w:spacing w:after="0" w:line="240" w:lineRule="auto"/>
        <w:jc w:val="both"/>
        <w:rPr>
          <w:rFonts w:ascii="Arial" w:eastAsia="Arial" w:hAnsi="Arial" w:cs="Arial"/>
          <w:b/>
          <w:szCs w:val="24"/>
        </w:rPr>
      </w:pPr>
    </w:p>
    <w:p w14:paraId="3ED5F637" w14:textId="31538362" w:rsidR="000D2D5F" w:rsidRDefault="000D2D5F" w:rsidP="00D05E97">
      <w:pPr>
        <w:spacing w:after="0" w:line="240" w:lineRule="auto"/>
        <w:jc w:val="both"/>
        <w:rPr>
          <w:rFonts w:ascii="Arial" w:eastAsia="Arial" w:hAnsi="Arial" w:cs="Arial"/>
          <w:b/>
          <w:szCs w:val="24"/>
        </w:rPr>
      </w:pPr>
    </w:p>
    <w:p w14:paraId="6BE4138D" w14:textId="27CEF6F8" w:rsidR="000D2D5F" w:rsidRDefault="000D2D5F" w:rsidP="00D05E97">
      <w:pPr>
        <w:spacing w:after="0" w:line="240" w:lineRule="auto"/>
        <w:jc w:val="both"/>
        <w:rPr>
          <w:rFonts w:ascii="Arial" w:eastAsia="Arial" w:hAnsi="Arial" w:cs="Arial"/>
          <w:b/>
          <w:szCs w:val="24"/>
        </w:rPr>
      </w:pPr>
    </w:p>
    <w:p w14:paraId="49E54D8D" w14:textId="7CDD02AB" w:rsidR="000D2D5F" w:rsidRDefault="000D2D5F" w:rsidP="00D05E97">
      <w:pPr>
        <w:spacing w:after="0" w:line="240" w:lineRule="auto"/>
        <w:jc w:val="both"/>
        <w:rPr>
          <w:rFonts w:ascii="Arial" w:eastAsia="Arial" w:hAnsi="Arial" w:cs="Arial"/>
          <w:b/>
          <w:szCs w:val="24"/>
        </w:rPr>
      </w:pPr>
    </w:p>
    <w:p w14:paraId="45BC6244" w14:textId="6712A630" w:rsidR="000D2D5F" w:rsidRDefault="000D2D5F" w:rsidP="00D05E97">
      <w:pPr>
        <w:spacing w:after="0" w:line="240" w:lineRule="auto"/>
        <w:jc w:val="both"/>
        <w:rPr>
          <w:rFonts w:ascii="Arial" w:eastAsia="Arial" w:hAnsi="Arial" w:cs="Arial"/>
          <w:b/>
          <w:szCs w:val="24"/>
        </w:rPr>
      </w:pPr>
    </w:p>
    <w:p w14:paraId="517E7752" w14:textId="7BB4769A" w:rsidR="000D2D5F" w:rsidRDefault="000D2D5F" w:rsidP="00D05E97">
      <w:pPr>
        <w:spacing w:after="0" w:line="240" w:lineRule="auto"/>
        <w:jc w:val="both"/>
        <w:rPr>
          <w:rFonts w:ascii="Arial" w:eastAsia="Arial" w:hAnsi="Arial" w:cs="Arial"/>
          <w:b/>
          <w:szCs w:val="24"/>
        </w:rPr>
      </w:pPr>
    </w:p>
    <w:p w14:paraId="5536EEC6" w14:textId="37731372" w:rsidR="000D2D5F" w:rsidRDefault="000D2D5F" w:rsidP="00D05E97">
      <w:pPr>
        <w:spacing w:after="0" w:line="240" w:lineRule="auto"/>
        <w:jc w:val="both"/>
        <w:rPr>
          <w:rFonts w:ascii="Arial" w:eastAsia="Arial" w:hAnsi="Arial" w:cs="Arial"/>
          <w:b/>
          <w:szCs w:val="24"/>
        </w:rPr>
      </w:pPr>
    </w:p>
    <w:p w14:paraId="78EA1343" w14:textId="77777777" w:rsidR="000D2D5F" w:rsidRDefault="000D2D5F" w:rsidP="00D05E97">
      <w:pPr>
        <w:spacing w:after="0" w:line="240" w:lineRule="auto"/>
        <w:jc w:val="both"/>
        <w:rPr>
          <w:rFonts w:ascii="Arial" w:eastAsia="Arial" w:hAnsi="Arial" w:cs="Arial"/>
          <w:b/>
          <w:szCs w:val="24"/>
        </w:rPr>
      </w:pPr>
    </w:p>
    <w:p w14:paraId="18228258" w14:textId="55C4B51E" w:rsidR="00D05E97" w:rsidRPr="00D05E97" w:rsidRDefault="002024FC" w:rsidP="00D05E97">
      <w:pPr>
        <w:spacing w:after="0" w:line="240" w:lineRule="auto"/>
        <w:jc w:val="both"/>
        <w:rPr>
          <w:rFonts w:ascii="Arial" w:eastAsia="Arial" w:hAnsi="Arial" w:cs="Arial"/>
          <w:b/>
          <w:szCs w:val="24"/>
        </w:rPr>
      </w:pPr>
      <w:r w:rsidRPr="00D05E97">
        <w:rPr>
          <w:rFonts w:ascii="Arial" w:eastAsia="Arial" w:hAnsi="Arial" w:cs="Arial"/>
          <w:b/>
          <w:szCs w:val="24"/>
        </w:rPr>
        <w:t xml:space="preserve">Jigsaw Drug and Alcohol Education Content </w:t>
      </w:r>
    </w:p>
    <w:p w14:paraId="3882DB24" w14:textId="144E3A62" w:rsidR="002024FC" w:rsidRPr="00D05E97" w:rsidRDefault="002024FC" w:rsidP="00D05E97">
      <w:pPr>
        <w:jc w:val="both"/>
        <w:rPr>
          <w:rFonts w:ascii="Arial" w:eastAsia="Arial" w:hAnsi="Arial" w:cs="Arial"/>
          <w:bCs/>
          <w:szCs w:val="24"/>
        </w:rPr>
      </w:pPr>
      <w:r w:rsidRPr="00D05E97">
        <w:rPr>
          <w:rFonts w:ascii="Arial" w:eastAsia="Arial" w:hAnsi="Arial" w:cs="Arial"/>
          <w:bCs/>
          <w:szCs w:val="24"/>
        </w:rPr>
        <w:t>The grid below shows specific Drug and Alcohol Education learning intentions for each year group in the ‘Healthy Me’ Puzzle.</w:t>
      </w:r>
    </w:p>
    <w:tbl>
      <w:tblPr>
        <w:tblStyle w:val="TableGrid"/>
        <w:tblpPr w:leftFromText="180" w:rightFromText="180" w:vertAnchor="text" w:horzAnchor="margin" w:tblpY="39"/>
        <w:tblW w:w="9493" w:type="dxa"/>
        <w:tblLook w:val="04A0" w:firstRow="1" w:lastRow="0" w:firstColumn="1" w:lastColumn="0" w:noHBand="0" w:noVBand="1"/>
      </w:tblPr>
      <w:tblGrid>
        <w:gridCol w:w="846"/>
        <w:gridCol w:w="2268"/>
        <w:gridCol w:w="6379"/>
      </w:tblGrid>
      <w:tr w:rsidR="004250EB" w14:paraId="47055FAD" w14:textId="77777777" w:rsidTr="00F26372">
        <w:tc>
          <w:tcPr>
            <w:tcW w:w="846" w:type="dxa"/>
          </w:tcPr>
          <w:p w14:paraId="74C56A09" w14:textId="77777777" w:rsidR="004250EB" w:rsidRPr="00DF3C95" w:rsidRDefault="004250EB" w:rsidP="008873C4">
            <w:pPr>
              <w:jc w:val="center"/>
              <w:rPr>
                <w:rFonts w:ascii="Arial" w:hAnsi="Arial" w:cs="Arial"/>
                <w:sz w:val="8"/>
                <w:szCs w:val="10"/>
              </w:rPr>
            </w:pPr>
          </w:p>
          <w:p w14:paraId="5481C85D" w14:textId="4EC9AF48" w:rsidR="004250EB" w:rsidRDefault="004250EB" w:rsidP="008873C4">
            <w:pPr>
              <w:jc w:val="center"/>
              <w:rPr>
                <w:rFonts w:ascii="Arial" w:hAnsi="Arial" w:cs="Arial"/>
                <w:szCs w:val="24"/>
              </w:rPr>
            </w:pPr>
            <w:r>
              <w:rPr>
                <w:rFonts w:ascii="Arial" w:hAnsi="Arial" w:cs="Arial"/>
                <w:szCs w:val="24"/>
              </w:rPr>
              <w:t>Year Group</w:t>
            </w:r>
          </w:p>
          <w:p w14:paraId="11F0839C" w14:textId="77777777" w:rsidR="004250EB" w:rsidRDefault="004250EB" w:rsidP="008873C4">
            <w:pPr>
              <w:jc w:val="center"/>
              <w:rPr>
                <w:rFonts w:ascii="Arial" w:hAnsi="Arial" w:cs="Arial"/>
                <w:szCs w:val="24"/>
              </w:rPr>
            </w:pPr>
          </w:p>
        </w:tc>
        <w:tc>
          <w:tcPr>
            <w:tcW w:w="2268" w:type="dxa"/>
          </w:tcPr>
          <w:p w14:paraId="52F5B9C2" w14:textId="77777777" w:rsidR="004250EB" w:rsidRPr="00DF3C95" w:rsidRDefault="004250EB" w:rsidP="008873C4">
            <w:pPr>
              <w:jc w:val="center"/>
              <w:rPr>
                <w:rFonts w:ascii="Arial" w:hAnsi="Arial" w:cs="Arial"/>
                <w:sz w:val="8"/>
                <w:szCs w:val="10"/>
              </w:rPr>
            </w:pPr>
          </w:p>
          <w:p w14:paraId="37E42942" w14:textId="2EB5DF21" w:rsidR="004250EB" w:rsidRDefault="004250EB" w:rsidP="008873C4">
            <w:pPr>
              <w:jc w:val="center"/>
              <w:rPr>
                <w:rFonts w:ascii="Arial" w:hAnsi="Arial" w:cs="Arial"/>
                <w:szCs w:val="24"/>
              </w:rPr>
            </w:pPr>
            <w:r>
              <w:rPr>
                <w:rFonts w:ascii="Arial" w:hAnsi="Arial" w:cs="Arial"/>
                <w:szCs w:val="24"/>
              </w:rPr>
              <w:t xml:space="preserve">Piece Number </w:t>
            </w:r>
            <w:r w:rsidR="00CA27F8">
              <w:rPr>
                <w:rFonts w:ascii="Arial" w:hAnsi="Arial" w:cs="Arial"/>
                <w:szCs w:val="24"/>
              </w:rPr>
              <w:t>and</w:t>
            </w:r>
            <w:r>
              <w:rPr>
                <w:rFonts w:ascii="Arial" w:hAnsi="Arial" w:cs="Arial"/>
                <w:szCs w:val="24"/>
              </w:rPr>
              <w:t xml:space="preserve"> Name</w:t>
            </w:r>
          </w:p>
        </w:tc>
        <w:tc>
          <w:tcPr>
            <w:tcW w:w="6379" w:type="dxa"/>
          </w:tcPr>
          <w:p w14:paraId="470FA464" w14:textId="77777777" w:rsidR="004250EB" w:rsidRPr="00DF3C95" w:rsidRDefault="004250EB" w:rsidP="008873C4">
            <w:pPr>
              <w:jc w:val="center"/>
              <w:rPr>
                <w:rFonts w:ascii="Arial" w:hAnsi="Arial" w:cs="Arial"/>
                <w:sz w:val="8"/>
                <w:szCs w:val="10"/>
              </w:rPr>
            </w:pPr>
          </w:p>
          <w:p w14:paraId="3E225AE2" w14:textId="5215069C" w:rsidR="004250EB" w:rsidRDefault="004250EB" w:rsidP="008873C4">
            <w:pPr>
              <w:jc w:val="center"/>
              <w:rPr>
                <w:rFonts w:ascii="Arial" w:hAnsi="Arial" w:cs="Arial"/>
                <w:szCs w:val="24"/>
              </w:rPr>
            </w:pPr>
            <w:r>
              <w:rPr>
                <w:rFonts w:ascii="Arial" w:hAnsi="Arial" w:cs="Arial"/>
                <w:szCs w:val="24"/>
              </w:rPr>
              <w:t>Learning Intentions ‘Pupils will be able to…’</w:t>
            </w:r>
          </w:p>
        </w:tc>
      </w:tr>
      <w:tr w:rsidR="00BA183F" w14:paraId="39885B9F" w14:textId="77777777" w:rsidTr="00F26372">
        <w:tc>
          <w:tcPr>
            <w:tcW w:w="846" w:type="dxa"/>
          </w:tcPr>
          <w:p w14:paraId="343445F1" w14:textId="471E769A" w:rsidR="00BA183F" w:rsidRDefault="00BA183F" w:rsidP="00BA183F">
            <w:pPr>
              <w:jc w:val="center"/>
              <w:rPr>
                <w:rFonts w:ascii="Arial" w:hAnsi="Arial" w:cs="Arial"/>
                <w:szCs w:val="24"/>
              </w:rPr>
            </w:pPr>
            <w:r>
              <w:rPr>
                <w:rFonts w:ascii="Arial" w:hAnsi="Arial" w:cs="Arial"/>
                <w:szCs w:val="24"/>
              </w:rPr>
              <w:t>2</w:t>
            </w:r>
          </w:p>
          <w:p w14:paraId="546BFD13" w14:textId="77777777" w:rsidR="00BA183F" w:rsidRDefault="00BA183F" w:rsidP="00BA183F">
            <w:pPr>
              <w:jc w:val="center"/>
              <w:rPr>
                <w:rFonts w:ascii="Arial" w:hAnsi="Arial" w:cs="Arial"/>
                <w:szCs w:val="24"/>
              </w:rPr>
            </w:pPr>
          </w:p>
        </w:tc>
        <w:tc>
          <w:tcPr>
            <w:tcW w:w="2268" w:type="dxa"/>
          </w:tcPr>
          <w:p w14:paraId="4DD8A987" w14:textId="314A434C" w:rsidR="00BA183F" w:rsidRPr="00BA183F" w:rsidRDefault="00BA183F" w:rsidP="00BA183F">
            <w:pPr>
              <w:rPr>
                <w:rFonts w:ascii="Arial" w:hAnsi="Arial" w:cs="Arial"/>
                <w:sz w:val="18"/>
                <w:szCs w:val="18"/>
              </w:rPr>
            </w:pPr>
            <w:r w:rsidRPr="00370D73">
              <w:rPr>
                <w:rFonts w:ascii="Arial" w:hAnsi="Arial" w:cs="Arial"/>
              </w:rPr>
              <w:t xml:space="preserve">Piece 3 Medicine Safety </w:t>
            </w:r>
          </w:p>
        </w:tc>
        <w:tc>
          <w:tcPr>
            <w:tcW w:w="6379" w:type="dxa"/>
          </w:tcPr>
          <w:p w14:paraId="531BB1F5" w14:textId="77777777" w:rsidR="00BA183F" w:rsidRPr="00370D73" w:rsidRDefault="00BA183F" w:rsidP="00BA183F">
            <w:pPr>
              <w:rPr>
                <w:rFonts w:ascii="Arial" w:hAnsi="Arial" w:cs="Arial"/>
              </w:rPr>
            </w:pPr>
            <w:r w:rsidRPr="00370D73">
              <w:rPr>
                <w:rFonts w:ascii="Arial" w:hAnsi="Arial" w:cs="Arial"/>
              </w:rPr>
              <w:t>understand how medicines work in my body and how important it is to use them safely</w:t>
            </w:r>
          </w:p>
          <w:p w14:paraId="194715A7" w14:textId="77777777" w:rsidR="00370D73" w:rsidRDefault="00370D73" w:rsidP="00BA183F">
            <w:pPr>
              <w:rPr>
                <w:rFonts w:ascii="Arial" w:hAnsi="Arial" w:cs="Arial"/>
                <w:sz w:val="18"/>
                <w:szCs w:val="18"/>
              </w:rPr>
            </w:pPr>
          </w:p>
          <w:p w14:paraId="42B4E2D2" w14:textId="77777777" w:rsidR="00370D73" w:rsidRDefault="00370D73" w:rsidP="00BA183F">
            <w:pPr>
              <w:rPr>
                <w:rFonts w:ascii="Arial" w:hAnsi="Arial" w:cs="Arial"/>
              </w:rPr>
            </w:pPr>
            <w:r w:rsidRPr="00370D73">
              <w:rPr>
                <w:rFonts w:ascii="Arial" w:hAnsi="Arial" w:cs="Arial"/>
              </w:rPr>
              <w:t>feel positive about caring for my body and keeping it healthy</w:t>
            </w:r>
          </w:p>
          <w:p w14:paraId="0B4036F0" w14:textId="085BBED7" w:rsidR="00F26372" w:rsidRPr="00BA183F" w:rsidRDefault="00F26372" w:rsidP="00BA183F">
            <w:pPr>
              <w:rPr>
                <w:rFonts w:ascii="Arial" w:hAnsi="Arial" w:cs="Arial"/>
                <w:sz w:val="18"/>
                <w:szCs w:val="18"/>
              </w:rPr>
            </w:pPr>
          </w:p>
        </w:tc>
      </w:tr>
      <w:tr w:rsidR="004250EB" w14:paraId="5E087EE5" w14:textId="77777777" w:rsidTr="00F26372">
        <w:tc>
          <w:tcPr>
            <w:tcW w:w="846" w:type="dxa"/>
          </w:tcPr>
          <w:p w14:paraId="3F2FB2B6" w14:textId="2D710D09" w:rsidR="004250EB" w:rsidRDefault="004250EB" w:rsidP="00BA183F">
            <w:pPr>
              <w:jc w:val="center"/>
              <w:rPr>
                <w:rFonts w:ascii="Arial" w:hAnsi="Arial" w:cs="Arial"/>
                <w:szCs w:val="24"/>
              </w:rPr>
            </w:pPr>
            <w:r>
              <w:rPr>
                <w:rFonts w:ascii="Arial" w:hAnsi="Arial" w:cs="Arial"/>
                <w:szCs w:val="24"/>
              </w:rPr>
              <w:t>3</w:t>
            </w:r>
          </w:p>
          <w:p w14:paraId="23E7C2B1" w14:textId="77777777" w:rsidR="004250EB" w:rsidRDefault="004250EB" w:rsidP="00BA183F">
            <w:pPr>
              <w:jc w:val="center"/>
              <w:rPr>
                <w:rFonts w:ascii="Arial" w:hAnsi="Arial" w:cs="Arial"/>
                <w:szCs w:val="24"/>
              </w:rPr>
            </w:pPr>
          </w:p>
        </w:tc>
        <w:tc>
          <w:tcPr>
            <w:tcW w:w="2268" w:type="dxa"/>
          </w:tcPr>
          <w:p w14:paraId="0D24BA39" w14:textId="3D9E5F9C" w:rsidR="004250EB" w:rsidRDefault="00370D73" w:rsidP="00370D73">
            <w:pPr>
              <w:rPr>
                <w:rFonts w:ascii="Arial" w:hAnsi="Arial" w:cs="Arial"/>
                <w:szCs w:val="24"/>
              </w:rPr>
            </w:pPr>
            <w:r w:rsidRPr="00370D73">
              <w:rPr>
                <w:rFonts w:ascii="Arial" w:hAnsi="Arial" w:cs="Arial"/>
                <w:szCs w:val="24"/>
              </w:rPr>
              <w:t>Piece 3 What Do I Know About Drugs?</w:t>
            </w:r>
          </w:p>
        </w:tc>
        <w:tc>
          <w:tcPr>
            <w:tcW w:w="6379" w:type="dxa"/>
          </w:tcPr>
          <w:p w14:paraId="3F697A20" w14:textId="77777777" w:rsidR="00370D73" w:rsidRPr="00370D73" w:rsidRDefault="00370D73" w:rsidP="00370D73">
            <w:pPr>
              <w:jc w:val="both"/>
              <w:rPr>
                <w:rFonts w:ascii="Arial" w:hAnsi="Arial" w:cs="Arial"/>
                <w:szCs w:val="24"/>
              </w:rPr>
            </w:pPr>
            <w:r w:rsidRPr="00370D73">
              <w:rPr>
                <w:rFonts w:ascii="Arial" w:hAnsi="Arial" w:cs="Arial"/>
                <w:szCs w:val="24"/>
              </w:rPr>
              <w:t>tell you my knowledge and attitude towards drugs</w:t>
            </w:r>
          </w:p>
          <w:p w14:paraId="589AC181" w14:textId="77777777" w:rsidR="004250EB" w:rsidRDefault="00370D73" w:rsidP="00370D73">
            <w:pPr>
              <w:jc w:val="both"/>
              <w:rPr>
                <w:rFonts w:ascii="Arial" w:hAnsi="Arial" w:cs="Arial"/>
                <w:szCs w:val="24"/>
              </w:rPr>
            </w:pPr>
            <w:r w:rsidRPr="00370D73">
              <w:rPr>
                <w:rFonts w:ascii="Arial" w:hAnsi="Arial" w:cs="Arial"/>
                <w:szCs w:val="24"/>
              </w:rPr>
              <w:t>identify how I feel towards drugs</w:t>
            </w:r>
          </w:p>
          <w:p w14:paraId="610027EC" w14:textId="403BFE62" w:rsidR="00370D73" w:rsidRDefault="00370D73" w:rsidP="00370D73">
            <w:pPr>
              <w:jc w:val="both"/>
              <w:rPr>
                <w:rFonts w:ascii="Arial" w:hAnsi="Arial" w:cs="Arial"/>
                <w:szCs w:val="24"/>
              </w:rPr>
            </w:pPr>
          </w:p>
        </w:tc>
      </w:tr>
      <w:tr w:rsidR="001F544C" w14:paraId="41BED2FC" w14:textId="77777777" w:rsidTr="00F26372">
        <w:tc>
          <w:tcPr>
            <w:tcW w:w="846" w:type="dxa"/>
            <w:vMerge w:val="restart"/>
          </w:tcPr>
          <w:p w14:paraId="06F90231" w14:textId="5D92F49B" w:rsidR="001F544C" w:rsidRDefault="001F544C" w:rsidP="00BA183F">
            <w:pPr>
              <w:jc w:val="center"/>
              <w:rPr>
                <w:rFonts w:ascii="Arial" w:hAnsi="Arial" w:cs="Arial"/>
                <w:szCs w:val="24"/>
              </w:rPr>
            </w:pPr>
            <w:r>
              <w:rPr>
                <w:rFonts w:ascii="Arial" w:hAnsi="Arial" w:cs="Arial"/>
                <w:szCs w:val="24"/>
              </w:rPr>
              <w:t>4</w:t>
            </w:r>
          </w:p>
          <w:p w14:paraId="19D5D3F7" w14:textId="77777777" w:rsidR="001F544C" w:rsidRDefault="001F544C" w:rsidP="00BA183F">
            <w:pPr>
              <w:jc w:val="center"/>
              <w:rPr>
                <w:rFonts w:ascii="Arial" w:hAnsi="Arial" w:cs="Arial"/>
                <w:szCs w:val="24"/>
              </w:rPr>
            </w:pPr>
          </w:p>
        </w:tc>
        <w:tc>
          <w:tcPr>
            <w:tcW w:w="2268" w:type="dxa"/>
          </w:tcPr>
          <w:p w14:paraId="3B316D1E" w14:textId="52E9E8A2" w:rsidR="001F544C" w:rsidRDefault="001F544C" w:rsidP="008873C4">
            <w:pPr>
              <w:jc w:val="both"/>
              <w:rPr>
                <w:rFonts w:ascii="Arial" w:hAnsi="Arial" w:cs="Arial"/>
                <w:szCs w:val="24"/>
              </w:rPr>
            </w:pPr>
            <w:r w:rsidRPr="001F544C">
              <w:rPr>
                <w:rFonts w:ascii="Arial" w:hAnsi="Arial" w:cs="Arial"/>
                <w:szCs w:val="24"/>
              </w:rPr>
              <w:t>Piece 3 Smoking</w:t>
            </w:r>
          </w:p>
        </w:tc>
        <w:tc>
          <w:tcPr>
            <w:tcW w:w="6379" w:type="dxa"/>
          </w:tcPr>
          <w:p w14:paraId="4695978B" w14:textId="77777777" w:rsidR="001F544C" w:rsidRDefault="001F544C" w:rsidP="008873C4">
            <w:pPr>
              <w:jc w:val="both"/>
              <w:rPr>
                <w:rFonts w:ascii="Arial" w:hAnsi="Arial" w:cs="Arial"/>
                <w:szCs w:val="24"/>
              </w:rPr>
            </w:pPr>
            <w:r w:rsidRPr="001F544C">
              <w:rPr>
                <w:rFonts w:ascii="Arial" w:hAnsi="Arial" w:cs="Arial"/>
                <w:szCs w:val="24"/>
              </w:rPr>
              <w:t xml:space="preserve">understand the facts about smoking and its effects on health, and also some of the reasons some people start to smoke </w:t>
            </w:r>
          </w:p>
          <w:p w14:paraId="7D2C41FC" w14:textId="77777777" w:rsidR="001F544C" w:rsidRPr="002155D5" w:rsidRDefault="001F544C" w:rsidP="008873C4">
            <w:pPr>
              <w:jc w:val="both"/>
              <w:rPr>
                <w:rFonts w:ascii="Arial" w:hAnsi="Arial" w:cs="Arial"/>
                <w:sz w:val="18"/>
                <w:szCs w:val="20"/>
              </w:rPr>
            </w:pPr>
          </w:p>
          <w:p w14:paraId="173CBF67" w14:textId="77777777" w:rsidR="001F544C" w:rsidRDefault="001F544C" w:rsidP="008873C4">
            <w:pPr>
              <w:jc w:val="both"/>
              <w:rPr>
                <w:rFonts w:ascii="Arial" w:hAnsi="Arial" w:cs="Arial"/>
                <w:szCs w:val="24"/>
              </w:rPr>
            </w:pPr>
            <w:r w:rsidRPr="001F544C">
              <w:rPr>
                <w:rFonts w:ascii="Arial" w:hAnsi="Arial" w:cs="Arial"/>
                <w:szCs w:val="24"/>
              </w:rPr>
              <w:t>can relate to feelings of shame and guilt and know how to act assertively to resist pressure from myself and others</w:t>
            </w:r>
          </w:p>
          <w:p w14:paraId="4D6BF5BB" w14:textId="306E6C47" w:rsidR="00F26372" w:rsidRDefault="00F26372" w:rsidP="008873C4">
            <w:pPr>
              <w:jc w:val="both"/>
              <w:rPr>
                <w:rFonts w:ascii="Arial" w:hAnsi="Arial" w:cs="Arial"/>
                <w:szCs w:val="24"/>
              </w:rPr>
            </w:pPr>
          </w:p>
        </w:tc>
      </w:tr>
      <w:tr w:rsidR="001F544C" w14:paraId="39F7D7D7" w14:textId="77777777" w:rsidTr="00F26372">
        <w:tc>
          <w:tcPr>
            <w:tcW w:w="846" w:type="dxa"/>
            <w:vMerge/>
          </w:tcPr>
          <w:p w14:paraId="2FC31A74" w14:textId="77777777" w:rsidR="001F544C" w:rsidRDefault="001F544C" w:rsidP="00BA183F">
            <w:pPr>
              <w:jc w:val="center"/>
              <w:rPr>
                <w:rFonts w:ascii="Arial" w:hAnsi="Arial" w:cs="Arial"/>
                <w:szCs w:val="24"/>
              </w:rPr>
            </w:pPr>
          </w:p>
        </w:tc>
        <w:tc>
          <w:tcPr>
            <w:tcW w:w="2268" w:type="dxa"/>
          </w:tcPr>
          <w:p w14:paraId="6ADAAA28" w14:textId="61890C96" w:rsidR="001F544C" w:rsidRDefault="001F544C" w:rsidP="008873C4">
            <w:pPr>
              <w:jc w:val="both"/>
              <w:rPr>
                <w:rFonts w:ascii="Arial" w:hAnsi="Arial" w:cs="Arial"/>
                <w:szCs w:val="24"/>
              </w:rPr>
            </w:pPr>
            <w:r>
              <w:rPr>
                <w:rFonts w:ascii="Arial" w:hAnsi="Arial" w:cs="Arial"/>
                <w:szCs w:val="24"/>
              </w:rPr>
              <w:t>Piece 4 Alcohol</w:t>
            </w:r>
          </w:p>
        </w:tc>
        <w:tc>
          <w:tcPr>
            <w:tcW w:w="6379" w:type="dxa"/>
          </w:tcPr>
          <w:p w14:paraId="1C96B0A0" w14:textId="35CA9098" w:rsidR="001F544C" w:rsidRPr="001F544C" w:rsidRDefault="001F544C" w:rsidP="001F544C">
            <w:pPr>
              <w:jc w:val="both"/>
              <w:rPr>
                <w:rFonts w:ascii="Arial" w:hAnsi="Arial" w:cs="Arial"/>
                <w:szCs w:val="24"/>
              </w:rPr>
            </w:pPr>
            <w:r w:rsidRPr="001F544C">
              <w:rPr>
                <w:rFonts w:ascii="Arial" w:hAnsi="Arial" w:cs="Arial"/>
                <w:szCs w:val="24"/>
              </w:rPr>
              <w:t>understand the facts about alcohol and its effects on health,</w:t>
            </w:r>
            <w:r w:rsidR="002155D5">
              <w:rPr>
                <w:rFonts w:ascii="Arial" w:hAnsi="Arial" w:cs="Arial"/>
                <w:szCs w:val="24"/>
              </w:rPr>
              <w:t xml:space="preserve"> </w:t>
            </w:r>
            <w:r w:rsidRPr="001F544C">
              <w:rPr>
                <w:rFonts w:ascii="Arial" w:hAnsi="Arial" w:cs="Arial"/>
                <w:szCs w:val="24"/>
              </w:rPr>
              <w:t>particularly the liver, and also some of the reasons some people</w:t>
            </w:r>
          </w:p>
          <w:p w14:paraId="5C02B13B" w14:textId="77777777" w:rsidR="001F544C" w:rsidRPr="001F544C" w:rsidRDefault="001F544C" w:rsidP="001F544C">
            <w:pPr>
              <w:jc w:val="both"/>
              <w:rPr>
                <w:rFonts w:ascii="Arial" w:hAnsi="Arial" w:cs="Arial"/>
                <w:szCs w:val="24"/>
              </w:rPr>
            </w:pPr>
            <w:r w:rsidRPr="001F544C">
              <w:rPr>
                <w:rFonts w:ascii="Arial" w:hAnsi="Arial" w:cs="Arial"/>
                <w:szCs w:val="24"/>
              </w:rPr>
              <w:t>drink alcohol</w:t>
            </w:r>
          </w:p>
          <w:p w14:paraId="6FE45B16" w14:textId="77777777" w:rsidR="002155D5" w:rsidRPr="002155D5" w:rsidRDefault="002155D5" w:rsidP="001F544C">
            <w:pPr>
              <w:jc w:val="both"/>
              <w:rPr>
                <w:rFonts w:ascii="Arial" w:hAnsi="Arial" w:cs="Arial"/>
                <w:sz w:val="18"/>
                <w:szCs w:val="20"/>
              </w:rPr>
            </w:pPr>
          </w:p>
          <w:p w14:paraId="12CC0A1D" w14:textId="77777777" w:rsidR="001F544C" w:rsidRDefault="001F544C" w:rsidP="001F544C">
            <w:pPr>
              <w:jc w:val="both"/>
              <w:rPr>
                <w:rFonts w:ascii="Arial" w:hAnsi="Arial" w:cs="Arial"/>
                <w:szCs w:val="24"/>
              </w:rPr>
            </w:pPr>
            <w:r w:rsidRPr="001F544C">
              <w:rPr>
                <w:rFonts w:ascii="Arial" w:hAnsi="Arial" w:cs="Arial"/>
                <w:szCs w:val="24"/>
              </w:rPr>
              <w:t>can relate to feelings of shame and guilt and know how to act</w:t>
            </w:r>
            <w:r w:rsidR="002155D5">
              <w:rPr>
                <w:rFonts w:ascii="Arial" w:hAnsi="Arial" w:cs="Arial"/>
                <w:szCs w:val="24"/>
              </w:rPr>
              <w:t xml:space="preserve"> </w:t>
            </w:r>
            <w:r w:rsidRPr="001F544C">
              <w:rPr>
                <w:rFonts w:ascii="Arial" w:hAnsi="Arial" w:cs="Arial"/>
                <w:szCs w:val="24"/>
              </w:rPr>
              <w:t>assertively to resist pressure from myself and others</w:t>
            </w:r>
          </w:p>
          <w:p w14:paraId="460E9F08" w14:textId="31793AA8" w:rsidR="00CA27F8" w:rsidRDefault="00CA27F8" w:rsidP="001F544C">
            <w:pPr>
              <w:jc w:val="both"/>
              <w:rPr>
                <w:rFonts w:ascii="Arial" w:hAnsi="Arial" w:cs="Arial"/>
                <w:szCs w:val="24"/>
              </w:rPr>
            </w:pPr>
          </w:p>
        </w:tc>
      </w:tr>
      <w:tr w:rsidR="00501180" w14:paraId="3C1DF423" w14:textId="77777777" w:rsidTr="00F26372">
        <w:tc>
          <w:tcPr>
            <w:tcW w:w="846" w:type="dxa"/>
            <w:vMerge w:val="restart"/>
          </w:tcPr>
          <w:p w14:paraId="0DFC5909" w14:textId="15BD6BC8" w:rsidR="00501180" w:rsidRDefault="00501180" w:rsidP="00BA183F">
            <w:pPr>
              <w:jc w:val="center"/>
              <w:rPr>
                <w:rFonts w:ascii="Arial" w:hAnsi="Arial" w:cs="Arial"/>
                <w:szCs w:val="24"/>
              </w:rPr>
            </w:pPr>
            <w:r>
              <w:rPr>
                <w:rFonts w:ascii="Arial" w:hAnsi="Arial" w:cs="Arial"/>
                <w:szCs w:val="24"/>
              </w:rPr>
              <w:t>5</w:t>
            </w:r>
          </w:p>
        </w:tc>
        <w:tc>
          <w:tcPr>
            <w:tcW w:w="2268" w:type="dxa"/>
          </w:tcPr>
          <w:p w14:paraId="24F0584E" w14:textId="60FA5CD8" w:rsidR="00501180" w:rsidRDefault="00501180" w:rsidP="008873C4">
            <w:pPr>
              <w:jc w:val="both"/>
              <w:rPr>
                <w:rFonts w:ascii="Arial" w:hAnsi="Arial" w:cs="Arial"/>
                <w:szCs w:val="24"/>
              </w:rPr>
            </w:pPr>
            <w:r>
              <w:rPr>
                <w:rFonts w:ascii="Arial" w:hAnsi="Arial" w:cs="Arial"/>
                <w:szCs w:val="24"/>
              </w:rPr>
              <w:t>Piece 1 Smoking</w:t>
            </w:r>
          </w:p>
        </w:tc>
        <w:tc>
          <w:tcPr>
            <w:tcW w:w="6379" w:type="dxa"/>
          </w:tcPr>
          <w:p w14:paraId="066808AA" w14:textId="4DB943BF" w:rsidR="00501180" w:rsidRDefault="00501180" w:rsidP="002155D5">
            <w:pPr>
              <w:jc w:val="both"/>
              <w:rPr>
                <w:rFonts w:ascii="Arial" w:hAnsi="Arial" w:cs="Arial"/>
                <w:szCs w:val="24"/>
              </w:rPr>
            </w:pPr>
            <w:r w:rsidRPr="002155D5">
              <w:rPr>
                <w:rFonts w:ascii="Arial" w:hAnsi="Arial" w:cs="Arial"/>
                <w:szCs w:val="24"/>
              </w:rPr>
              <w:t>know the health risks of smoking and can tell you how tobacco</w:t>
            </w:r>
            <w:r>
              <w:rPr>
                <w:rFonts w:ascii="Arial" w:hAnsi="Arial" w:cs="Arial"/>
                <w:szCs w:val="24"/>
              </w:rPr>
              <w:t xml:space="preserve"> </w:t>
            </w:r>
            <w:r w:rsidRPr="002155D5">
              <w:rPr>
                <w:rFonts w:ascii="Arial" w:hAnsi="Arial" w:cs="Arial"/>
                <w:szCs w:val="24"/>
              </w:rPr>
              <w:t>affects the lungs, liver and heart</w:t>
            </w:r>
          </w:p>
          <w:p w14:paraId="5768D23F" w14:textId="77777777" w:rsidR="00501180" w:rsidRPr="002155D5" w:rsidRDefault="00501180" w:rsidP="002155D5">
            <w:pPr>
              <w:jc w:val="both"/>
              <w:rPr>
                <w:rFonts w:ascii="Arial" w:hAnsi="Arial" w:cs="Arial"/>
                <w:sz w:val="18"/>
                <w:szCs w:val="20"/>
              </w:rPr>
            </w:pPr>
          </w:p>
          <w:p w14:paraId="53A23A81" w14:textId="77777777" w:rsidR="00501180" w:rsidRDefault="00501180" w:rsidP="002155D5">
            <w:pPr>
              <w:jc w:val="both"/>
              <w:rPr>
                <w:rFonts w:ascii="Arial" w:hAnsi="Arial" w:cs="Arial"/>
                <w:szCs w:val="24"/>
              </w:rPr>
            </w:pPr>
            <w:r w:rsidRPr="002155D5">
              <w:rPr>
                <w:rFonts w:ascii="Arial" w:hAnsi="Arial" w:cs="Arial"/>
                <w:szCs w:val="24"/>
              </w:rPr>
              <w:t>make an informed decision about whether or not I choose to smoke</w:t>
            </w:r>
            <w:r>
              <w:rPr>
                <w:rFonts w:ascii="Arial" w:hAnsi="Arial" w:cs="Arial"/>
                <w:szCs w:val="24"/>
              </w:rPr>
              <w:t xml:space="preserve"> </w:t>
            </w:r>
            <w:r w:rsidRPr="002155D5">
              <w:rPr>
                <w:rFonts w:ascii="Arial" w:hAnsi="Arial" w:cs="Arial"/>
                <w:szCs w:val="24"/>
              </w:rPr>
              <w:t>and know how to resist pressure</w:t>
            </w:r>
          </w:p>
          <w:p w14:paraId="4019E2C8" w14:textId="38ACAE29" w:rsidR="00CA27F8" w:rsidRDefault="00CA27F8" w:rsidP="002155D5">
            <w:pPr>
              <w:jc w:val="both"/>
              <w:rPr>
                <w:rFonts w:ascii="Arial" w:hAnsi="Arial" w:cs="Arial"/>
                <w:szCs w:val="24"/>
              </w:rPr>
            </w:pPr>
          </w:p>
        </w:tc>
      </w:tr>
      <w:tr w:rsidR="00501180" w14:paraId="53B2B42F" w14:textId="77777777" w:rsidTr="00F26372">
        <w:tc>
          <w:tcPr>
            <w:tcW w:w="846" w:type="dxa"/>
            <w:vMerge/>
          </w:tcPr>
          <w:p w14:paraId="7EBC306F" w14:textId="77777777" w:rsidR="00501180" w:rsidRDefault="00501180" w:rsidP="00BA183F">
            <w:pPr>
              <w:jc w:val="center"/>
              <w:rPr>
                <w:rFonts w:ascii="Arial" w:hAnsi="Arial" w:cs="Arial"/>
                <w:szCs w:val="24"/>
              </w:rPr>
            </w:pPr>
          </w:p>
        </w:tc>
        <w:tc>
          <w:tcPr>
            <w:tcW w:w="2268" w:type="dxa"/>
          </w:tcPr>
          <w:p w14:paraId="149B06C4" w14:textId="690ADF1C" w:rsidR="00501180" w:rsidRDefault="00501180" w:rsidP="008873C4">
            <w:pPr>
              <w:jc w:val="both"/>
              <w:rPr>
                <w:rFonts w:ascii="Arial" w:hAnsi="Arial" w:cs="Arial"/>
                <w:szCs w:val="24"/>
              </w:rPr>
            </w:pPr>
            <w:r>
              <w:rPr>
                <w:rFonts w:ascii="Arial" w:hAnsi="Arial" w:cs="Arial"/>
                <w:szCs w:val="24"/>
              </w:rPr>
              <w:t>Piece 2 Alcohol</w:t>
            </w:r>
          </w:p>
        </w:tc>
        <w:tc>
          <w:tcPr>
            <w:tcW w:w="6379" w:type="dxa"/>
          </w:tcPr>
          <w:p w14:paraId="0ECD1BBC" w14:textId="77777777" w:rsidR="00501180" w:rsidRDefault="00501180" w:rsidP="00CC125C">
            <w:pPr>
              <w:jc w:val="both"/>
              <w:rPr>
                <w:rFonts w:ascii="Arial" w:hAnsi="Arial" w:cs="Arial"/>
                <w:szCs w:val="24"/>
              </w:rPr>
            </w:pPr>
            <w:r w:rsidRPr="00CC125C">
              <w:rPr>
                <w:rFonts w:ascii="Arial" w:hAnsi="Arial" w:cs="Arial"/>
                <w:szCs w:val="24"/>
              </w:rPr>
              <w:t>know some of the risks with misusing alcohol, including anti-social</w:t>
            </w:r>
            <w:r>
              <w:rPr>
                <w:rFonts w:ascii="Arial" w:hAnsi="Arial" w:cs="Arial"/>
                <w:szCs w:val="24"/>
              </w:rPr>
              <w:t xml:space="preserve"> </w:t>
            </w:r>
            <w:r w:rsidRPr="00CC125C">
              <w:rPr>
                <w:rFonts w:ascii="Arial" w:hAnsi="Arial" w:cs="Arial"/>
                <w:szCs w:val="24"/>
              </w:rPr>
              <w:t>behaviour, and how it affects the liver and heart</w:t>
            </w:r>
          </w:p>
          <w:p w14:paraId="392849D9" w14:textId="77777777" w:rsidR="00501180" w:rsidRPr="00E231CE" w:rsidRDefault="00501180" w:rsidP="00CC125C">
            <w:pPr>
              <w:jc w:val="both"/>
              <w:rPr>
                <w:rFonts w:ascii="Arial" w:hAnsi="Arial" w:cs="Arial"/>
                <w:sz w:val="18"/>
                <w:szCs w:val="20"/>
              </w:rPr>
            </w:pPr>
          </w:p>
          <w:p w14:paraId="3ED9C7AC" w14:textId="77777777" w:rsidR="00501180" w:rsidRDefault="00501180" w:rsidP="00E231CE">
            <w:pPr>
              <w:jc w:val="both"/>
              <w:rPr>
                <w:rFonts w:ascii="Arial" w:hAnsi="Arial" w:cs="Arial"/>
                <w:szCs w:val="24"/>
              </w:rPr>
            </w:pPr>
            <w:r w:rsidRPr="00E231CE">
              <w:rPr>
                <w:rFonts w:ascii="Arial" w:hAnsi="Arial" w:cs="Arial"/>
                <w:szCs w:val="24"/>
              </w:rPr>
              <w:t>make an informed decision about whether or not I choose to drink</w:t>
            </w:r>
            <w:r w:rsidR="00CA27F8">
              <w:rPr>
                <w:rFonts w:ascii="Arial" w:hAnsi="Arial" w:cs="Arial"/>
                <w:szCs w:val="24"/>
              </w:rPr>
              <w:t xml:space="preserve"> </w:t>
            </w:r>
            <w:r w:rsidRPr="00E231CE">
              <w:rPr>
                <w:rFonts w:ascii="Arial" w:hAnsi="Arial" w:cs="Arial"/>
                <w:szCs w:val="24"/>
              </w:rPr>
              <w:t>alcohol and know how to resist pressure</w:t>
            </w:r>
          </w:p>
          <w:p w14:paraId="54D392C7" w14:textId="767342E2" w:rsidR="00CA27F8" w:rsidRDefault="00CA27F8" w:rsidP="00E231CE">
            <w:pPr>
              <w:jc w:val="both"/>
              <w:rPr>
                <w:rFonts w:ascii="Arial" w:hAnsi="Arial" w:cs="Arial"/>
                <w:szCs w:val="24"/>
              </w:rPr>
            </w:pPr>
          </w:p>
        </w:tc>
      </w:tr>
      <w:tr w:rsidR="00F26372" w14:paraId="091DE0DD" w14:textId="77777777" w:rsidTr="00F26372">
        <w:tc>
          <w:tcPr>
            <w:tcW w:w="846" w:type="dxa"/>
            <w:vMerge w:val="restart"/>
          </w:tcPr>
          <w:p w14:paraId="2D3DFB45" w14:textId="77777777" w:rsidR="00F26372" w:rsidRDefault="00F26372" w:rsidP="00BA183F">
            <w:pPr>
              <w:jc w:val="center"/>
              <w:rPr>
                <w:rFonts w:ascii="Arial" w:hAnsi="Arial" w:cs="Arial"/>
                <w:szCs w:val="24"/>
              </w:rPr>
            </w:pPr>
            <w:r>
              <w:rPr>
                <w:rFonts w:ascii="Arial" w:hAnsi="Arial" w:cs="Arial"/>
                <w:szCs w:val="24"/>
              </w:rPr>
              <w:t>6</w:t>
            </w:r>
          </w:p>
          <w:p w14:paraId="5C042CDE" w14:textId="2AAC40C8" w:rsidR="00F26372" w:rsidRDefault="00F26372" w:rsidP="00BA183F">
            <w:pPr>
              <w:jc w:val="center"/>
              <w:rPr>
                <w:rFonts w:ascii="Arial" w:hAnsi="Arial" w:cs="Arial"/>
                <w:szCs w:val="24"/>
              </w:rPr>
            </w:pPr>
          </w:p>
        </w:tc>
        <w:tc>
          <w:tcPr>
            <w:tcW w:w="2268" w:type="dxa"/>
          </w:tcPr>
          <w:p w14:paraId="273A188B" w14:textId="75F7AF99" w:rsidR="00F26372" w:rsidRDefault="00F26372" w:rsidP="008873C4">
            <w:pPr>
              <w:jc w:val="both"/>
              <w:rPr>
                <w:rFonts w:ascii="Arial" w:hAnsi="Arial" w:cs="Arial"/>
                <w:szCs w:val="24"/>
              </w:rPr>
            </w:pPr>
            <w:r>
              <w:rPr>
                <w:rFonts w:ascii="Arial" w:hAnsi="Arial" w:cs="Arial"/>
                <w:szCs w:val="24"/>
              </w:rPr>
              <w:t>Piece 2 Drugs</w:t>
            </w:r>
          </w:p>
        </w:tc>
        <w:tc>
          <w:tcPr>
            <w:tcW w:w="6379" w:type="dxa"/>
          </w:tcPr>
          <w:p w14:paraId="5215744B" w14:textId="209EA67F" w:rsidR="00F26372" w:rsidRPr="00E04D16" w:rsidRDefault="00F26372" w:rsidP="00E04D16">
            <w:pPr>
              <w:jc w:val="both"/>
              <w:rPr>
                <w:rFonts w:ascii="Arial" w:hAnsi="Arial" w:cs="Arial"/>
                <w:szCs w:val="24"/>
              </w:rPr>
            </w:pPr>
            <w:r w:rsidRPr="00E04D16">
              <w:rPr>
                <w:rFonts w:ascii="Arial" w:hAnsi="Arial" w:cs="Arial"/>
                <w:szCs w:val="24"/>
              </w:rPr>
              <w:t>know about different types of drugs and their uses and their effects</w:t>
            </w:r>
            <w:r>
              <w:rPr>
                <w:rFonts w:ascii="Arial" w:hAnsi="Arial" w:cs="Arial"/>
                <w:szCs w:val="24"/>
              </w:rPr>
              <w:t xml:space="preserve"> </w:t>
            </w:r>
            <w:r w:rsidRPr="00E04D16">
              <w:rPr>
                <w:rFonts w:ascii="Arial" w:hAnsi="Arial" w:cs="Arial"/>
                <w:szCs w:val="24"/>
              </w:rPr>
              <w:t>on the body particularly the liver and heart</w:t>
            </w:r>
          </w:p>
          <w:p w14:paraId="4742E764" w14:textId="77777777" w:rsidR="00F26372" w:rsidRPr="00E04D16" w:rsidRDefault="00F26372" w:rsidP="00E04D16">
            <w:pPr>
              <w:jc w:val="both"/>
              <w:rPr>
                <w:rFonts w:ascii="Arial" w:hAnsi="Arial" w:cs="Arial"/>
                <w:sz w:val="18"/>
                <w:szCs w:val="20"/>
              </w:rPr>
            </w:pPr>
          </w:p>
          <w:p w14:paraId="4AB60442" w14:textId="77777777" w:rsidR="00F26372" w:rsidRDefault="00F26372" w:rsidP="00E04D16">
            <w:pPr>
              <w:jc w:val="both"/>
              <w:rPr>
                <w:rFonts w:ascii="Arial" w:hAnsi="Arial" w:cs="Arial"/>
                <w:szCs w:val="24"/>
              </w:rPr>
            </w:pPr>
            <w:r w:rsidRPr="00E04D16">
              <w:rPr>
                <w:rFonts w:ascii="Arial" w:hAnsi="Arial" w:cs="Arial"/>
                <w:szCs w:val="24"/>
              </w:rPr>
              <w:t>be motivated to find ways to be happy and cope with life’s</w:t>
            </w:r>
            <w:r>
              <w:rPr>
                <w:rFonts w:ascii="Arial" w:hAnsi="Arial" w:cs="Arial"/>
                <w:szCs w:val="24"/>
              </w:rPr>
              <w:t xml:space="preserve"> </w:t>
            </w:r>
            <w:r w:rsidRPr="00E04D16">
              <w:rPr>
                <w:rFonts w:ascii="Arial" w:hAnsi="Arial" w:cs="Arial"/>
                <w:szCs w:val="24"/>
              </w:rPr>
              <w:t>situations without using drugs</w:t>
            </w:r>
          </w:p>
          <w:p w14:paraId="7ACC4271" w14:textId="43CDD6CB" w:rsidR="00CA27F8" w:rsidRPr="00CC125C" w:rsidRDefault="00CA27F8" w:rsidP="00E04D16">
            <w:pPr>
              <w:jc w:val="both"/>
              <w:rPr>
                <w:rFonts w:ascii="Arial" w:hAnsi="Arial" w:cs="Arial"/>
                <w:szCs w:val="24"/>
              </w:rPr>
            </w:pPr>
          </w:p>
        </w:tc>
      </w:tr>
      <w:tr w:rsidR="00F26372" w14:paraId="2BB806DC" w14:textId="77777777" w:rsidTr="00F26372">
        <w:tc>
          <w:tcPr>
            <w:tcW w:w="846" w:type="dxa"/>
            <w:vMerge/>
          </w:tcPr>
          <w:p w14:paraId="28684DF2" w14:textId="77777777" w:rsidR="00F26372" w:rsidRDefault="00F26372" w:rsidP="00BA183F">
            <w:pPr>
              <w:jc w:val="center"/>
              <w:rPr>
                <w:rFonts w:ascii="Arial" w:hAnsi="Arial" w:cs="Arial"/>
                <w:szCs w:val="24"/>
              </w:rPr>
            </w:pPr>
          </w:p>
        </w:tc>
        <w:tc>
          <w:tcPr>
            <w:tcW w:w="2268" w:type="dxa"/>
          </w:tcPr>
          <w:p w14:paraId="44830D89" w14:textId="2CD04581" w:rsidR="00F26372" w:rsidRDefault="00F26372" w:rsidP="008873C4">
            <w:pPr>
              <w:jc w:val="both"/>
              <w:rPr>
                <w:rFonts w:ascii="Arial" w:hAnsi="Arial" w:cs="Arial"/>
                <w:szCs w:val="24"/>
              </w:rPr>
            </w:pPr>
            <w:r>
              <w:rPr>
                <w:rFonts w:ascii="Arial" w:hAnsi="Arial" w:cs="Arial"/>
                <w:szCs w:val="24"/>
              </w:rPr>
              <w:t>Piece 3 Alcohol</w:t>
            </w:r>
          </w:p>
        </w:tc>
        <w:tc>
          <w:tcPr>
            <w:tcW w:w="6379" w:type="dxa"/>
          </w:tcPr>
          <w:p w14:paraId="7C9D73D9" w14:textId="77777777" w:rsidR="00F26372" w:rsidRDefault="00F26372" w:rsidP="00E04D16">
            <w:pPr>
              <w:jc w:val="both"/>
              <w:rPr>
                <w:rFonts w:ascii="Arial" w:hAnsi="Arial" w:cs="Arial"/>
                <w:szCs w:val="24"/>
              </w:rPr>
            </w:pPr>
            <w:r w:rsidRPr="00F26372">
              <w:rPr>
                <w:rFonts w:ascii="Arial" w:hAnsi="Arial" w:cs="Arial"/>
                <w:szCs w:val="24"/>
              </w:rPr>
              <w:t xml:space="preserve">evaluate when alcohol is being used responsibly, anti-socially or being misused </w:t>
            </w:r>
          </w:p>
          <w:p w14:paraId="12E578E6" w14:textId="77777777" w:rsidR="00F26372" w:rsidRDefault="00F26372" w:rsidP="00E04D16">
            <w:pPr>
              <w:jc w:val="both"/>
              <w:rPr>
                <w:rFonts w:ascii="Arial" w:hAnsi="Arial" w:cs="Arial"/>
                <w:szCs w:val="24"/>
              </w:rPr>
            </w:pPr>
            <w:r w:rsidRPr="00F26372">
              <w:rPr>
                <w:rFonts w:ascii="Arial" w:hAnsi="Arial" w:cs="Arial"/>
                <w:szCs w:val="24"/>
              </w:rPr>
              <w:t>tell you how I feel about using alcohol when I am older and my reasons for this</w:t>
            </w:r>
          </w:p>
          <w:p w14:paraId="72AB2BB0" w14:textId="509C2FE0" w:rsidR="00F26372" w:rsidRPr="00E04D16" w:rsidRDefault="00F26372" w:rsidP="00E04D16">
            <w:pPr>
              <w:jc w:val="both"/>
              <w:rPr>
                <w:rFonts w:ascii="Arial" w:hAnsi="Arial" w:cs="Arial"/>
                <w:szCs w:val="24"/>
              </w:rPr>
            </w:pPr>
          </w:p>
        </w:tc>
      </w:tr>
    </w:tbl>
    <w:p w14:paraId="07B465C3" w14:textId="459F277A" w:rsidR="002B4C64" w:rsidRPr="005633A1" w:rsidRDefault="002B4C64">
      <w:pPr>
        <w:jc w:val="both"/>
        <w:rPr>
          <w:rFonts w:ascii="Arial" w:hAnsi="Arial" w:cs="Arial"/>
          <w:b/>
          <w:bCs/>
          <w:szCs w:val="24"/>
          <w:u w:val="single"/>
        </w:rPr>
      </w:pPr>
    </w:p>
    <w:p w14:paraId="4B1BAE80" w14:textId="2888C2F3" w:rsidR="002B4C64" w:rsidRDefault="002B4C64">
      <w:pPr>
        <w:ind w:left="567" w:hanging="425"/>
        <w:rPr>
          <w:rFonts w:ascii="Arial" w:hAnsi="Arial" w:cs="Arial"/>
          <w:szCs w:val="24"/>
        </w:rPr>
      </w:pPr>
    </w:p>
    <w:p w14:paraId="77A6A4FC" w14:textId="7628A17C" w:rsidR="0001081D" w:rsidRPr="0001081D" w:rsidRDefault="00EC5F52" w:rsidP="0001081D">
      <w:pPr>
        <w:ind w:left="567" w:hanging="425"/>
        <w:rPr>
          <w:rFonts w:ascii="Arial" w:hAnsi="Arial" w:cs="Arial"/>
          <w:b/>
          <w:bCs/>
          <w:sz w:val="24"/>
          <w:szCs w:val="28"/>
          <w:u w:val="single"/>
        </w:rPr>
      </w:pPr>
      <w:r>
        <w:rPr>
          <w:rFonts w:ascii="Arial" w:hAnsi="Arial" w:cs="Arial"/>
          <w:b/>
          <w:bCs/>
          <w:sz w:val="24"/>
          <w:szCs w:val="28"/>
          <w:u w:val="single"/>
        </w:rPr>
        <w:lastRenderedPageBreak/>
        <w:t>8</w:t>
      </w:r>
      <w:r w:rsidR="0001081D">
        <w:rPr>
          <w:rFonts w:ascii="Arial" w:hAnsi="Arial" w:cs="Arial"/>
          <w:b/>
          <w:bCs/>
          <w:sz w:val="24"/>
          <w:szCs w:val="28"/>
          <w:u w:val="single"/>
        </w:rPr>
        <w:t xml:space="preserve">. </w:t>
      </w:r>
      <w:r w:rsidR="0001081D" w:rsidRPr="0001081D">
        <w:rPr>
          <w:rFonts w:ascii="Arial" w:hAnsi="Arial" w:cs="Arial"/>
          <w:b/>
          <w:bCs/>
          <w:sz w:val="24"/>
          <w:szCs w:val="28"/>
          <w:u w:val="single"/>
        </w:rPr>
        <w:t>Differentiation/SEN</w:t>
      </w:r>
    </w:p>
    <w:p w14:paraId="4F14592C" w14:textId="16947D28"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Jigsaw is written as a universal core curriculum provision for all children. Inclusivity is part</w:t>
      </w:r>
      <w:r>
        <w:rPr>
          <w:rFonts w:ascii="Arial" w:hAnsi="Arial" w:cs="Arial"/>
          <w:szCs w:val="24"/>
        </w:rPr>
        <w:t xml:space="preserve"> </w:t>
      </w:r>
      <w:r w:rsidRPr="0001081D">
        <w:rPr>
          <w:rFonts w:ascii="Arial" w:hAnsi="Arial" w:cs="Arial"/>
          <w:szCs w:val="24"/>
        </w:rPr>
        <w:t>of</w:t>
      </w:r>
    </w:p>
    <w:p w14:paraId="5AADD01D"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its philosophy. Teachers will need, as always, to tailor each Piece to meet the needs of the</w:t>
      </w:r>
    </w:p>
    <w:p w14:paraId="5915CE49"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children in their classes. To support this differentiation, many Jigsaw Pieces suggest creative</w:t>
      </w:r>
    </w:p>
    <w:p w14:paraId="3497B9FC" w14:textId="308A7BE3"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learning activities that allow children to choose the media with which they work and give</w:t>
      </w:r>
      <w:r w:rsidR="007A1DA9">
        <w:rPr>
          <w:rFonts w:ascii="Arial" w:hAnsi="Arial" w:cs="Arial"/>
          <w:szCs w:val="24"/>
        </w:rPr>
        <w:t>s</w:t>
      </w:r>
    </w:p>
    <w:p w14:paraId="3BC6CEDD"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them scope to work to their full potential. To further help teachers differentiate for children in</w:t>
      </w:r>
    </w:p>
    <w:p w14:paraId="54FAD7B7"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their classes with special educational needs, each Puzzle includes a P-level grid with</w:t>
      </w:r>
    </w:p>
    <w:p w14:paraId="363262BE" w14:textId="77777777" w:rsidR="0001081D" w:rsidRPr="0001081D" w:rsidRDefault="0001081D" w:rsidP="000D2D5F">
      <w:pPr>
        <w:ind w:left="567" w:hanging="425"/>
        <w:jc w:val="both"/>
        <w:rPr>
          <w:rFonts w:ascii="Arial" w:hAnsi="Arial" w:cs="Arial"/>
          <w:szCs w:val="24"/>
        </w:rPr>
      </w:pPr>
      <w:r w:rsidRPr="0001081D">
        <w:rPr>
          <w:rFonts w:ascii="Arial" w:hAnsi="Arial" w:cs="Arial"/>
          <w:szCs w:val="24"/>
        </w:rPr>
        <w:t>suggested activities for children working at each of those levels.</w:t>
      </w:r>
    </w:p>
    <w:p w14:paraId="256B852C" w14:textId="77777777" w:rsidR="004B766D" w:rsidRDefault="004B766D" w:rsidP="004B766D">
      <w:pPr>
        <w:spacing w:after="0" w:line="240" w:lineRule="auto"/>
        <w:jc w:val="both"/>
        <w:rPr>
          <w:rFonts w:ascii="Arial" w:hAnsi="Arial" w:cs="Arial"/>
          <w:szCs w:val="24"/>
        </w:rPr>
      </w:pPr>
    </w:p>
    <w:p w14:paraId="4602F601" w14:textId="08711E96" w:rsidR="0001081D" w:rsidRPr="0001081D" w:rsidRDefault="00EC5F52" w:rsidP="004B766D">
      <w:pPr>
        <w:spacing w:line="240" w:lineRule="auto"/>
        <w:ind w:left="567" w:hanging="425"/>
        <w:jc w:val="both"/>
        <w:rPr>
          <w:rFonts w:ascii="Arial" w:hAnsi="Arial" w:cs="Arial"/>
          <w:b/>
          <w:bCs/>
          <w:sz w:val="24"/>
          <w:szCs w:val="28"/>
          <w:u w:val="single"/>
        </w:rPr>
      </w:pPr>
      <w:r>
        <w:rPr>
          <w:rFonts w:ascii="Arial" w:hAnsi="Arial" w:cs="Arial"/>
          <w:b/>
          <w:bCs/>
          <w:sz w:val="24"/>
          <w:szCs w:val="28"/>
          <w:u w:val="single"/>
        </w:rPr>
        <w:t>9</w:t>
      </w:r>
      <w:r w:rsidR="0001081D">
        <w:rPr>
          <w:rFonts w:ascii="Arial" w:hAnsi="Arial" w:cs="Arial"/>
          <w:b/>
          <w:bCs/>
          <w:sz w:val="24"/>
          <w:szCs w:val="28"/>
          <w:u w:val="single"/>
        </w:rPr>
        <w:t xml:space="preserve">. </w:t>
      </w:r>
      <w:r w:rsidR="0001081D" w:rsidRPr="0001081D">
        <w:rPr>
          <w:rFonts w:ascii="Arial" w:hAnsi="Arial" w:cs="Arial"/>
          <w:b/>
          <w:bCs/>
          <w:sz w:val="24"/>
          <w:szCs w:val="28"/>
          <w:u w:val="single"/>
        </w:rPr>
        <w:t>Safeguarding</w:t>
      </w:r>
    </w:p>
    <w:p w14:paraId="7AA45C2D"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Teachers need to be aware that sometimes disclosures may be made during these</w:t>
      </w:r>
    </w:p>
    <w:p w14:paraId="0E71260F"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sessions; in which case, safeguarding procedures must be followed immediately. Sometimes</w:t>
      </w:r>
    </w:p>
    <w:p w14:paraId="25CDBCBB"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it is clear that certain children may need time to talk one-to-one after the circle closes. It is</w:t>
      </w:r>
    </w:p>
    <w:p w14:paraId="60CE1D03"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important to allow the time and appropriate staffing for this to happen. If disclosures occur,</w:t>
      </w:r>
    </w:p>
    <w:p w14:paraId="5E3BD614" w14:textId="77777777" w:rsidR="0001081D" w:rsidRPr="0001081D" w:rsidRDefault="0001081D" w:rsidP="000D2D5F">
      <w:pPr>
        <w:spacing w:after="0"/>
        <w:ind w:left="567" w:hanging="425"/>
        <w:jc w:val="both"/>
        <w:rPr>
          <w:rFonts w:ascii="Arial" w:hAnsi="Arial" w:cs="Arial"/>
          <w:szCs w:val="24"/>
        </w:rPr>
      </w:pPr>
      <w:r w:rsidRPr="0001081D">
        <w:rPr>
          <w:rFonts w:ascii="Arial" w:hAnsi="Arial" w:cs="Arial"/>
          <w:szCs w:val="24"/>
        </w:rPr>
        <w:t>the school’s disclosure and/or confidentiality policy is followed and DSLs should be made</w:t>
      </w:r>
    </w:p>
    <w:p w14:paraId="38909CE0" w14:textId="73FDE4AD" w:rsidR="0001081D" w:rsidRDefault="0001081D" w:rsidP="000D2D5F">
      <w:pPr>
        <w:ind w:left="567" w:hanging="425"/>
        <w:jc w:val="both"/>
        <w:rPr>
          <w:rFonts w:ascii="Arial" w:hAnsi="Arial" w:cs="Arial"/>
          <w:szCs w:val="24"/>
        </w:rPr>
      </w:pPr>
      <w:r w:rsidRPr="0001081D">
        <w:rPr>
          <w:rFonts w:ascii="Arial" w:hAnsi="Arial" w:cs="Arial"/>
          <w:szCs w:val="24"/>
        </w:rPr>
        <w:t>aware.</w:t>
      </w:r>
    </w:p>
    <w:p w14:paraId="669A4E87" w14:textId="77777777" w:rsidR="004B766D" w:rsidRPr="0001081D" w:rsidRDefault="004B766D" w:rsidP="004B766D">
      <w:pPr>
        <w:spacing w:after="0" w:line="240" w:lineRule="auto"/>
        <w:jc w:val="both"/>
        <w:rPr>
          <w:rFonts w:ascii="Arial" w:hAnsi="Arial" w:cs="Arial"/>
          <w:szCs w:val="24"/>
        </w:rPr>
      </w:pPr>
    </w:p>
    <w:p w14:paraId="1EDF0E86" w14:textId="22B0B597" w:rsidR="0001081D" w:rsidRPr="004B766D" w:rsidRDefault="00EC5F52" w:rsidP="0001081D">
      <w:pPr>
        <w:ind w:left="567" w:hanging="425"/>
        <w:rPr>
          <w:rFonts w:ascii="Arial" w:hAnsi="Arial" w:cs="Arial"/>
          <w:b/>
          <w:bCs/>
          <w:sz w:val="24"/>
          <w:szCs w:val="28"/>
          <w:u w:val="single"/>
        </w:rPr>
      </w:pPr>
      <w:r>
        <w:rPr>
          <w:rFonts w:ascii="Arial" w:hAnsi="Arial" w:cs="Arial"/>
          <w:b/>
          <w:bCs/>
          <w:sz w:val="24"/>
          <w:szCs w:val="28"/>
          <w:u w:val="single"/>
        </w:rPr>
        <w:t>10</w:t>
      </w:r>
      <w:r w:rsidR="004B766D" w:rsidRPr="004B766D">
        <w:rPr>
          <w:rFonts w:ascii="Arial" w:hAnsi="Arial" w:cs="Arial"/>
          <w:b/>
          <w:bCs/>
          <w:sz w:val="24"/>
          <w:szCs w:val="28"/>
          <w:u w:val="single"/>
        </w:rPr>
        <w:t xml:space="preserve">. </w:t>
      </w:r>
      <w:r w:rsidR="0001081D" w:rsidRPr="004B766D">
        <w:rPr>
          <w:rFonts w:ascii="Arial" w:hAnsi="Arial" w:cs="Arial"/>
          <w:b/>
          <w:bCs/>
          <w:sz w:val="24"/>
          <w:szCs w:val="28"/>
          <w:u w:val="single"/>
        </w:rPr>
        <w:t>Assessment</w:t>
      </w:r>
    </w:p>
    <w:p w14:paraId="6E3CF9A7"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Each Puzzle (except Puzzle 1) has a built-in assessment task, usually in Piece 5 or 6. This</w:t>
      </w:r>
    </w:p>
    <w:p w14:paraId="344266BE"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task is the formal opportunity for teacher assessment, but also offers children the chance to</w:t>
      </w:r>
    </w:p>
    <w:p w14:paraId="726C503A"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assess their own learning and have a conversation with the teacher about their two opinions.</w:t>
      </w:r>
    </w:p>
    <w:p w14:paraId="404EACAB"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Teachers should use this along with their own teacher assessment to judge where the</w:t>
      </w:r>
    </w:p>
    <w:p w14:paraId="2542EFAB"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children are at with their learning at the end of each half term.</w:t>
      </w:r>
    </w:p>
    <w:p w14:paraId="13F13AE8"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Each Puzzle has a set of three level descriptors for each year group: working towards,</w:t>
      </w:r>
    </w:p>
    <w:p w14:paraId="286D8A35" w14:textId="0577CD0D" w:rsidR="0001081D" w:rsidRPr="0001081D" w:rsidRDefault="0001081D" w:rsidP="000D2D5F">
      <w:pPr>
        <w:spacing w:after="0"/>
        <w:ind w:left="426" w:hanging="284"/>
        <w:rPr>
          <w:rFonts w:ascii="Arial" w:hAnsi="Arial" w:cs="Arial"/>
          <w:szCs w:val="24"/>
        </w:rPr>
      </w:pPr>
      <w:r w:rsidRPr="0001081D">
        <w:rPr>
          <w:rFonts w:ascii="Arial" w:hAnsi="Arial" w:cs="Arial"/>
          <w:szCs w:val="24"/>
        </w:rPr>
        <w:t xml:space="preserve">working at and working beyond. At </w:t>
      </w:r>
      <w:r w:rsidR="00B55CC1">
        <w:rPr>
          <w:rFonts w:ascii="Arial" w:hAnsi="Arial" w:cs="Arial"/>
          <w:szCs w:val="24"/>
        </w:rPr>
        <w:t>Doxey</w:t>
      </w:r>
      <w:r w:rsidRPr="0001081D">
        <w:rPr>
          <w:rFonts w:ascii="Arial" w:hAnsi="Arial" w:cs="Arial"/>
          <w:szCs w:val="24"/>
        </w:rPr>
        <w:t xml:space="preserve"> we use this assessment to track the children’s</w:t>
      </w:r>
    </w:p>
    <w:p w14:paraId="0D5BE860" w14:textId="60022916" w:rsidR="0001081D" w:rsidRDefault="0001081D" w:rsidP="000D2D5F">
      <w:pPr>
        <w:ind w:left="426" w:hanging="284"/>
        <w:rPr>
          <w:rFonts w:ascii="Arial" w:hAnsi="Arial" w:cs="Arial"/>
          <w:szCs w:val="24"/>
        </w:rPr>
      </w:pPr>
      <w:r w:rsidRPr="0001081D">
        <w:rPr>
          <w:rFonts w:ascii="Arial" w:hAnsi="Arial" w:cs="Arial"/>
          <w:szCs w:val="24"/>
        </w:rPr>
        <w:t>progress and teachers should update these each half term.</w:t>
      </w:r>
    </w:p>
    <w:p w14:paraId="1C93E33A" w14:textId="77777777" w:rsidR="002F7538" w:rsidRPr="0001081D" w:rsidRDefault="002F7538" w:rsidP="002F7538">
      <w:pPr>
        <w:spacing w:after="0" w:line="240" w:lineRule="auto"/>
        <w:ind w:left="426" w:hanging="284"/>
        <w:rPr>
          <w:rFonts w:ascii="Arial" w:hAnsi="Arial" w:cs="Arial"/>
          <w:szCs w:val="24"/>
        </w:rPr>
      </w:pPr>
    </w:p>
    <w:p w14:paraId="033EE7AD" w14:textId="23FE1F17" w:rsidR="005E0686" w:rsidRPr="00B55CC1" w:rsidRDefault="00EC5F52" w:rsidP="005E0686">
      <w:pPr>
        <w:spacing w:line="240" w:lineRule="auto"/>
        <w:ind w:left="426" w:hanging="284"/>
        <w:rPr>
          <w:rFonts w:ascii="Arial" w:hAnsi="Arial" w:cs="Arial"/>
          <w:b/>
          <w:bCs/>
          <w:sz w:val="24"/>
          <w:szCs w:val="28"/>
          <w:u w:val="single"/>
        </w:rPr>
      </w:pPr>
      <w:r>
        <w:rPr>
          <w:rFonts w:ascii="Arial" w:hAnsi="Arial" w:cs="Arial"/>
          <w:b/>
          <w:bCs/>
          <w:sz w:val="24"/>
          <w:szCs w:val="28"/>
          <w:u w:val="single"/>
        </w:rPr>
        <w:t>11</w:t>
      </w:r>
      <w:r w:rsidR="0001081D" w:rsidRPr="00B55CC1">
        <w:rPr>
          <w:rFonts w:ascii="Arial" w:hAnsi="Arial" w:cs="Arial"/>
          <w:b/>
          <w:bCs/>
          <w:sz w:val="24"/>
          <w:szCs w:val="28"/>
          <w:u w:val="single"/>
        </w:rPr>
        <w:t>. Monitoring and evaluation</w:t>
      </w:r>
    </w:p>
    <w:p w14:paraId="6AA05D9B"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The PSHE co-ordinator will monitor delivery of the programme through observation, learning</w:t>
      </w:r>
    </w:p>
    <w:p w14:paraId="2533E04C"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walks and discussion with teaching staff to ensure consistent and coherent curriculum</w:t>
      </w:r>
    </w:p>
    <w:p w14:paraId="5230870B"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provision.</w:t>
      </w:r>
    </w:p>
    <w:p w14:paraId="2AB99D1F" w14:textId="517F2217" w:rsidR="0001081D" w:rsidRDefault="0001081D" w:rsidP="000D2D5F">
      <w:pPr>
        <w:spacing w:after="0"/>
        <w:ind w:left="426" w:hanging="284"/>
        <w:rPr>
          <w:rFonts w:ascii="Arial" w:hAnsi="Arial" w:cs="Arial"/>
          <w:szCs w:val="24"/>
        </w:rPr>
      </w:pPr>
      <w:r w:rsidRPr="0001081D">
        <w:rPr>
          <w:rFonts w:ascii="Arial" w:hAnsi="Arial" w:cs="Arial"/>
          <w:szCs w:val="24"/>
        </w:rPr>
        <w:t>Evaluation of the programme’s effectiveness will be conducted on the basis of:</w:t>
      </w:r>
    </w:p>
    <w:p w14:paraId="154BC01F" w14:textId="77777777" w:rsidR="005E0686" w:rsidRPr="0001081D" w:rsidRDefault="005E0686" w:rsidP="00B55CC1">
      <w:pPr>
        <w:spacing w:after="0" w:line="240" w:lineRule="auto"/>
        <w:ind w:left="426" w:hanging="284"/>
        <w:rPr>
          <w:rFonts w:ascii="Arial" w:hAnsi="Arial" w:cs="Arial"/>
          <w:szCs w:val="24"/>
        </w:rPr>
      </w:pPr>
    </w:p>
    <w:p w14:paraId="1176D153" w14:textId="77777777" w:rsidR="005E0686" w:rsidRDefault="0001081D" w:rsidP="00240B92">
      <w:pPr>
        <w:pStyle w:val="ListParagraph"/>
        <w:numPr>
          <w:ilvl w:val="0"/>
          <w:numId w:val="12"/>
        </w:numPr>
        <w:spacing w:after="0"/>
        <w:rPr>
          <w:rFonts w:ascii="Arial" w:hAnsi="Arial" w:cs="Arial"/>
          <w:szCs w:val="24"/>
        </w:rPr>
      </w:pPr>
      <w:r w:rsidRPr="005E0686">
        <w:rPr>
          <w:rFonts w:ascii="Arial" w:hAnsi="Arial" w:cs="Arial"/>
          <w:szCs w:val="24"/>
        </w:rPr>
        <w:t>Pupil Voice and teacher evaluation</w:t>
      </w:r>
    </w:p>
    <w:p w14:paraId="5B8A1B40" w14:textId="77777777" w:rsidR="005E0686" w:rsidRDefault="0001081D" w:rsidP="00240B92">
      <w:pPr>
        <w:pStyle w:val="ListParagraph"/>
        <w:numPr>
          <w:ilvl w:val="0"/>
          <w:numId w:val="12"/>
        </w:numPr>
        <w:spacing w:after="0"/>
        <w:rPr>
          <w:rFonts w:ascii="Arial" w:hAnsi="Arial" w:cs="Arial"/>
          <w:szCs w:val="24"/>
        </w:rPr>
      </w:pPr>
      <w:r w:rsidRPr="005E0686">
        <w:rPr>
          <w:rFonts w:ascii="Arial" w:hAnsi="Arial" w:cs="Arial"/>
          <w:szCs w:val="24"/>
        </w:rPr>
        <w:t>Staff meetings to review and share experience</w:t>
      </w:r>
    </w:p>
    <w:p w14:paraId="5972CA21" w14:textId="77777777" w:rsidR="005E0686" w:rsidRDefault="0001081D" w:rsidP="00240B92">
      <w:pPr>
        <w:pStyle w:val="ListParagraph"/>
        <w:numPr>
          <w:ilvl w:val="0"/>
          <w:numId w:val="12"/>
        </w:numPr>
        <w:spacing w:after="0"/>
        <w:rPr>
          <w:rFonts w:ascii="Arial" w:hAnsi="Arial" w:cs="Arial"/>
          <w:szCs w:val="24"/>
        </w:rPr>
      </w:pPr>
      <w:r w:rsidRPr="005E0686">
        <w:rPr>
          <w:rFonts w:ascii="Arial" w:hAnsi="Arial" w:cs="Arial"/>
          <w:szCs w:val="24"/>
        </w:rPr>
        <w:t>Monitoring of PSHE folders.</w:t>
      </w:r>
    </w:p>
    <w:p w14:paraId="4FB80771" w14:textId="23C13D31" w:rsidR="0001081D" w:rsidRDefault="0001081D" w:rsidP="00240B92">
      <w:pPr>
        <w:pStyle w:val="ListParagraph"/>
        <w:numPr>
          <w:ilvl w:val="0"/>
          <w:numId w:val="12"/>
        </w:numPr>
        <w:spacing w:after="0"/>
        <w:rPr>
          <w:rFonts w:ascii="Arial" w:hAnsi="Arial" w:cs="Arial"/>
          <w:szCs w:val="24"/>
        </w:rPr>
      </w:pPr>
      <w:r w:rsidRPr="005E0686">
        <w:rPr>
          <w:rFonts w:ascii="Arial" w:hAnsi="Arial" w:cs="Arial"/>
          <w:szCs w:val="24"/>
        </w:rPr>
        <w:t>Analysis of assessment</w:t>
      </w:r>
    </w:p>
    <w:p w14:paraId="4755352D" w14:textId="77777777" w:rsidR="005E0686" w:rsidRPr="005E0686" w:rsidRDefault="005E0686" w:rsidP="000D2D5F">
      <w:pPr>
        <w:pStyle w:val="ListParagraph"/>
        <w:spacing w:after="0"/>
        <w:ind w:left="862"/>
        <w:rPr>
          <w:rFonts w:ascii="Arial" w:hAnsi="Arial" w:cs="Arial"/>
          <w:szCs w:val="24"/>
        </w:rPr>
      </w:pPr>
    </w:p>
    <w:p w14:paraId="62026A4B" w14:textId="77777777" w:rsidR="0001081D" w:rsidRPr="0001081D" w:rsidRDefault="0001081D" w:rsidP="000D2D5F">
      <w:pPr>
        <w:spacing w:after="0"/>
        <w:ind w:left="426" w:hanging="284"/>
        <w:rPr>
          <w:rFonts w:ascii="Arial" w:hAnsi="Arial" w:cs="Arial"/>
          <w:szCs w:val="24"/>
        </w:rPr>
      </w:pPr>
      <w:r w:rsidRPr="0001081D">
        <w:rPr>
          <w:rFonts w:ascii="Arial" w:hAnsi="Arial" w:cs="Arial"/>
          <w:szCs w:val="24"/>
        </w:rPr>
        <w:t>The PSHE co-ordinator is responsible for</w:t>
      </w:r>
    </w:p>
    <w:p w14:paraId="1CA0E561" w14:textId="77777777" w:rsidR="005E0686" w:rsidRDefault="0001081D" w:rsidP="00240B92">
      <w:pPr>
        <w:pStyle w:val="ListParagraph"/>
        <w:numPr>
          <w:ilvl w:val="0"/>
          <w:numId w:val="13"/>
        </w:numPr>
        <w:spacing w:after="0"/>
        <w:rPr>
          <w:rFonts w:ascii="Arial" w:hAnsi="Arial" w:cs="Arial"/>
          <w:szCs w:val="24"/>
        </w:rPr>
      </w:pPr>
      <w:r w:rsidRPr="005E0686">
        <w:rPr>
          <w:rFonts w:ascii="Arial" w:hAnsi="Arial" w:cs="Arial"/>
          <w:szCs w:val="24"/>
        </w:rPr>
        <w:t>Training and support staff</w:t>
      </w:r>
    </w:p>
    <w:p w14:paraId="5E1955B0" w14:textId="77777777" w:rsidR="005E0686" w:rsidRDefault="0001081D" w:rsidP="00240B92">
      <w:pPr>
        <w:pStyle w:val="ListParagraph"/>
        <w:numPr>
          <w:ilvl w:val="0"/>
          <w:numId w:val="13"/>
        </w:numPr>
        <w:spacing w:after="0"/>
        <w:rPr>
          <w:rFonts w:ascii="Arial" w:hAnsi="Arial" w:cs="Arial"/>
          <w:szCs w:val="24"/>
        </w:rPr>
      </w:pPr>
      <w:r w:rsidRPr="005E0686">
        <w:rPr>
          <w:rFonts w:ascii="Arial" w:hAnsi="Arial" w:cs="Arial"/>
          <w:szCs w:val="24"/>
        </w:rPr>
        <w:t>Monitoring of PSHE teaching</w:t>
      </w:r>
    </w:p>
    <w:p w14:paraId="6112368E" w14:textId="77777777" w:rsidR="005E0686" w:rsidRDefault="0001081D" w:rsidP="00240B92">
      <w:pPr>
        <w:pStyle w:val="ListParagraph"/>
        <w:numPr>
          <w:ilvl w:val="0"/>
          <w:numId w:val="13"/>
        </w:numPr>
        <w:spacing w:after="0"/>
        <w:rPr>
          <w:rFonts w:ascii="Arial" w:hAnsi="Arial" w:cs="Arial"/>
          <w:szCs w:val="24"/>
        </w:rPr>
      </w:pPr>
      <w:r w:rsidRPr="005E0686">
        <w:rPr>
          <w:rFonts w:ascii="Arial" w:hAnsi="Arial" w:cs="Arial"/>
          <w:szCs w:val="24"/>
        </w:rPr>
        <w:t>Analysis of assessment</w:t>
      </w:r>
    </w:p>
    <w:p w14:paraId="21ABA6AA" w14:textId="07D06729" w:rsidR="0001081D" w:rsidRPr="005E0686" w:rsidRDefault="0001081D" w:rsidP="00240B92">
      <w:pPr>
        <w:pStyle w:val="ListParagraph"/>
        <w:numPr>
          <w:ilvl w:val="0"/>
          <w:numId w:val="13"/>
        </w:numPr>
        <w:spacing w:after="0"/>
        <w:rPr>
          <w:rFonts w:ascii="Arial" w:hAnsi="Arial" w:cs="Arial"/>
          <w:szCs w:val="24"/>
        </w:rPr>
      </w:pPr>
      <w:r w:rsidRPr="005E0686">
        <w:rPr>
          <w:rFonts w:ascii="Arial" w:hAnsi="Arial" w:cs="Arial"/>
          <w:szCs w:val="24"/>
        </w:rPr>
        <w:t>Managing resources</w:t>
      </w:r>
    </w:p>
    <w:sectPr w:rsidR="0001081D" w:rsidRPr="005E0686" w:rsidSect="002F7538">
      <w:headerReference w:type="default" r:id="rId9"/>
      <w:footerReference w:type="default" r:id="rId10"/>
      <w:pgSz w:w="11906" w:h="16838"/>
      <w:pgMar w:top="851" w:right="144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2E7A" w14:textId="77777777" w:rsidR="008E7587" w:rsidRDefault="008E7587">
      <w:pPr>
        <w:spacing w:after="0" w:line="240" w:lineRule="auto"/>
      </w:pPr>
      <w:r>
        <w:separator/>
      </w:r>
    </w:p>
  </w:endnote>
  <w:endnote w:type="continuationSeparator" w:id="0">
    <w:p w14:paraId="707CA795" w14:textId="77777777" w:rsidR="008E7587" w:rsidRDefault="008E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8775"/>
      <w:docPartObj>
        <w:docPartGallery w:val="Page Numbers (Bottom of Page)"/>
        <w:docPartUnique/>
      </w:docPartObj>
    </w:sdtPr>
    <w:sdtEndPr>
      <w:rPr>
        <w:noProof/>
      </w:rPr>
    </w:sdtEndPr>
    <w:sdtContent>
      <w:p w14:paraId="1BF59187" w14:textId="794E348E" w:rsidR="002B4C64" w:rsidRDefault="00C47C74">
        <w:pPr>
          <w:pStyle w:val="Footer"/>
        </w:pPr>
        <w:r>
          <w:fldChar w:fldCharType="begin"/>
        </w:r>
        <w:r>
          <w:instrText xml:space="preserve"> PAGE   \* MERGEFORMAT </w:instrText>
        </w:r>
        <w:r>
          <w:fldChar w:fldCharType="separate"/>
        </w:r>
        <w:r w:rsidR="007A1DA9">
          <w:rPr>
            <w:noProof/>
          </w:rPr>
          <w:t>3</w:t>
        </w:r>
        <w:r>
          <w:rPr>
            <w:noProof/>
          </w:rPr>
          <w:fldChar w:fldCharType="end"/>
        </w:r>
      </w:p>
    </w:sdtContent>
  </w:sdt>
  <w:p w14:paraId="36DC990C" w14:textId="77777777" w:rsidR="002B4C64" w:rsidRDefault="002B4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D87E" w14:textId="77777777" w:rsidR="008E7587" w:rsidRDefault="008E7587">
      <w:pPr>
        <w:spacing w:after="0" w:line="240" w:lineRule="auto"/>
      </w:pPr>
      <w:r>
        <w:separator/>
      </w:r>
    </w:p>
  </w:footnote>
  <w:footnote w:type="continuationSeparator" w:id="0">
    <w:p w14:paraId="218CD752" w14:textId="77777777" w:rsidR="008E7587" w:rsidRDefault="008E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897E" w14:textId="77777777" w:rsidR="002B4C64" w:rsidRDefault="00C47C74">
    <w:pPr>
      <w:jc w:val="right"/>
      <w:rPr>
        <w:rFonts w:cstheme="minorHAnsi"/>
        <w:b/>
      </w:rPr>
    </w:pPr>
    <w:r>
      <w:rPr>
        <w:noProof/>
        <w:lang w:eastAsia="en-GB"/>
      </w:rPr>
      <w:drawing>
        <wp:anchor distT="0" distB="0" distL="114300" distR="114300" simplePos="0" relativeHeight="251659264" behindDoc="0" locked="0" layoutInCell="1" allowOverlap="1" wp14:anchorId="3FC4D682" wp14:editId="7D660619">
          <wp:simplePos x="0" y="0"/>
          <wp:positionH relativeFrom="column">
            <wp:posOffset>-381000</wp:posOffset>
          </wp:positionH>
          <wp:positionV relativeFrom="paragraph">
            <wp:posOffset>-97155</wp:posOffset>
          </wp:positionV>
          <wp:extent cx="2672123" cy="657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xey_Page_1.jpg"/>
                  <pic:cNvPicPr/>
                </pic:nvPicPr>
                <pic:blipFill rotWithShape="1">
                  <a:blip r:embed="rId1" cstate="print">
                    <a:extLst>
                      <a:ext uri="{28A0092B-C50C-407E-A947-70E740481C1C}">
                        <a14:useLocalDpi xmlns:a14="http://schemas.microsoft.com/office/drawing/2010/main" val="0"/>
                      </a:ext>
                    </a:extLst>
                  </a:blip>
                  <a:srcRect t="33840" b="31380"/>
                  <a:stretch/>
                </pic:blipFill>
                <pic:spPr bwMode="auto">
                  <a:xfrm>
                    <a:off x="0" y="0"/>
                    <a:ext cx="2672123"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rPr>
      <w:t>Doxey Primary School</w:t>
    </w:r>
  </w:p>
  <w:p w14:paraId="3831A4CF" w14:textId="28510CA2" w:rsidR="002B4C64" w:rsidRPr="000D2D5F" w:rsidRDefault="006A5238" w:rsidP="000D2D5F">
    <w:pPr>
      <w:jc w:val="right"/>
      <w:rPr>
        <w:rFonts w:cstheme="minorHAnsi"/>
        <w:b/>
      </w:rPr>
    </w:pPr>
    <w:r>
      <w:rPr>
        <w:rFonts w:cstheme="minorHAnsi"/>
        <w:b/>
      </w:rPr>
      <w:t>RPSHE</w:t>
    </w:r>
    <w:r w:rsidR="00C47C74">
      <w:rPr>
        <w:rFonts w:cstheme="minorHAnsi"/>
        <w:b/>
      </w:rPr>
      <w:t xml:space="preserve">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C84"/>
    <w:multiLevelType w:val="hybridMultilevel"/>
    <w:tmpl w:val="05B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7797"/>
    <w:multiLevelType w:val="hybridMultilevel"/>
    <w:tmpl w:val="49523B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A485A38"/>
    <w:multiLevelType w:val="hybridMultilevel"/>
    <w:tmpl w:val="B81C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836D1"/>
    <w:multiLevelType w:val="hybridMultilevel"/>
    <w:tmpl w:val="631238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88347EB"/>
    <w:multiLevelType w:val="hybridMultilevel"/>
    <w:tmpl w:val="A7A883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A534A24"/>
    <w:multiLevelType w:val="hybridMultilevel"/>
    <w:tmpl w:val="F76479AE"/>
    <w:lvl w:ilvl="0" w:tplc="8CB0A46C">
      <w:start w:val="1"/>
      <w:numFmt w:val="bullet"/>
      <w:pStyle w:val="TSB-PolicyBullets"/>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AEC3C1B"/>
    <w:multiLevelType w:val="hybridMultilevel"/>
    <w:tmpl w:val="0AC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BA1A10"/>
    <w:multiLevelType w:val="hybridMultilevel"/>
    <w:tmpl w:val="418848A6"/>
    <w:lvl w:ilvl="0" w:tplc="5F84DA06">
      <w:start w:val="1"/>
      <w:numFmt w:val="decimal"/>
      <w:lvlText w:val="%1."/>
      <w:lvlJc w:val="left"/>
      <w:pPr>
        <w:ind w:left="5180" w:hanging="360"/>
      </w:pPr>
      <w:rPr>
        <w:color w:val="auto"/>
        <w:sz w:val="22"/>
        <w:szCs w:val="22"/>
      </w:rPr>
    </w:lvl>
    <w:lvl w:ilvl="1" w:tplc="08090019" w:tentative="1">
      <w:start w:val="1"/>
      <w:numFmt w:val="lowerLetter"/>
      <w:lvlText w:val="%2."/>
      <w:lvlJc w:val="left"/>
      <w:pPr>
        <w:ind w:left="5540" w:hanging="360"/>
      </w:pPr>
    </w:lvl>
    <w:lvl w:ilvl="2" w:tplc="0809001B" w:tentative="1">
      <w:start w:val="1"/>
      <w:numFmt w:val="lowerRoman"/>
      <w:lvlText w:val="%3."/>
      <w:lvlJc w:val="right"/>
      <w:pPr>
        <w:ind w:left="6260" w:hanging="180"/>
      </w:pPr>
    </w:lvl>
    <w:lvl w:ilvl="3" w:tplc="0809000F" w:tentative="1">
      <w:start w:val="1"/>
      <w:numFmt w:val="decimal"/>
      <w:lvlText w:val="%4."/>
      <w:lvlJc w:val="left"/>
      <w:pPr>
        <w:ind w:left="6980" w:hanging="360"/>
      </w:pPr>
    </w:lvl>
    <w:lvl w:ilvl="4" w:tplc="08090019" w:tentative="1">
      <w:start w:val="1"/>
      <w:numFmt w:val="lowerLetter"/>
      <w:lvlText w:val="%5."/>
      <w:lvlJc w:val="left"/>
      <w:pPr>
        <w:ind w:left="7700" w:hanging="360"/>
      </w:pPr>
    </w:lvl>
    <w:lvl w:ilvl="5" w:tplc="0809001B" w:tentative="1">
      <w:start w:val="1"/>
      <w:numFmt w:val="lowerRoman"/>
      <w:lvlText w:val="%6."/>
      <w:lvlJc w:val="right"/>
      <w:pPr>
        <w:ind w:left="8420" w:hanging="180"/>
      </w:pPr>
    </w:lvl>
    <w:lvl w:ilvl="6" w:tplc="0809000F" w:tentative="1">
      <w:start w:val="1"/>
      <w:numFmt w:val="decimal"/>
      <w:lvlText w:val="%7."/>
      <w:lvlJc w:val="left"/>
      <w:pPr>
        <w:ind w:left="9140" w:hanging="360"/>
      </w:pPr>
    </w:lvl>
    <w:lvl w:ilvl="7" w:tplc="08090019" w:tentative="1">
      <w:start w:val="1"/>
      <w:numFmt w:val="lowerLetter"/>
      <w:lvlText w:val="%8."/>
      <w:lvlJc w:val="left"/>
      <w:pPr>
        <w:ind w:left="9860" w:hanging="360"/>
      </w:pPr>
    </w:lvl>
    <w:lvl w:ilvl="8" w:tplc="0809001B" w:tentative="1">
      <w:start w:val="1"/>
      <w:numFmt w:val="lowerRoman"/>
      <w:lvlText w:val="%9."/>
      <w:lvlJc w:val="right"/>
      <w:pPr>
        <w:ind w:left="10580" w:hanging="180"/>
      </w:pPr>
    </w:lvl>
  </w:abstractNum>
  <w:abstractNum w:abstractNumId="9" w15:restartNumberingAfterBreak="0">
    <w:nsid w:val="574A00EF"/>
    <w:multiLevelType w:val="hybridMultilevel"/>
    <w:tmpl w:val="F4E8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D2740"/>
    <w:multiLevelType w:val="hybridMultilevel"/>
    <w:tmpl w:val="390284BA"/>
    <w:lvl w:ilvl="0" w:tplc="22A8F4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257B9"/>
    <w:multiLevelType w:val="hybridMultilevel"/>
    <w:tmpl w:val="5326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648D6"/>
    <w:multiLevelType w:val="hybridMultilevel"/>
    <w:tmpl w:val="DB5ABE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5"/>
  </w:num>
  <w:num w:numId="4">
    <w:abstractNumId w:val="8"/>
  </w:num>
  <w:num w:numId="5">
    <w:abstractNumId w:val="3"/>
  </w:num>
  <w:num w:numId="6">
    <w:abstractNumId w:val="4"/>
  </w:num>
  <w:num w:numId="7">
    <w:abstractNumId w:val="11"/>
  </w:num>
  <w:num w:numId="8">
    <w:abstractNumId w:val="6"/>
  </w:num>
  <w:num w:numId="9">
    <w:abstractNumId w:val="0"/>
  </w:num>
  <w:num w:numId="10">
    <w:abstractNumId w:val="2"/>
  </w:num>
  <w:num w:numId="11">
    <w:abstractNumId w:val="9"/>
  </w:num>
  <w:num w:numId="12">
    <w:abstractNumId w:val="1"/>
  </w:num>
  <w:num w:numId="13">
    <w:abstractNumId w:val="1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4"/>
    <w:rsid w:val="0001081D"/>
    <w:rsid w:val="00065849"/>
    <w:rsid w:val="000A3972"/>
    <w:rsid w:val="000B6535"/>
    <w:rsid w:val="000D2D5F"/>
    <w:rsid w:val="00105697"/>
    <w:rsid w:val="00163B46"/>
    <w:rsid w:val="00177E4E"/>
    <w:rsid w:val="001C1922"/>
    <w:rsid w:val="001F544C"/>
    <w:rsid w:val="002024FC"/>
    <w:rsid w:val="002155D5"/>
    <w:rsid w:val="00240B92"/>
    <w:rsid w:val="002619A9"/>
    <w:rsid w:val="002B4C64"/>
    <w:rsid w:val="002C712D"/>
    <w:rsid w:val="002F7538"/>
    <w:rsid w:val="00370D73"/>
    <w:rsid w:val="003808C4"/>
    <w:rsid w:val="003A66A6"/>
    <w:rsid w:val="004250EB"/>
    <w:rsid w:val="004369A6"/>
    <w:rsid w:val="004B0343"/>
    <w:rsid w:val="004B766D"/>
    <w:rsid w:val="004F3A68"/>
    <w:rsid w:val="00500967"/>
    <w:rsid w:val="00501180"/>
    <w:rsid w:val="00527A47"/>
    <w:rsid w:val="0054435A"/>
    <w:rsid w:val="005633A1"/>
    <w:rsid w:val="00596A61"/>
    <w:rsid w:val="005E0686"/>
    <w:rsid w:val="005E11C5"/>
    <w:rsid w:val="005E7A2E"/>
    <w:rsid w:val="0064539C"/>
    <w:rsid w:val="006A5238"/>
    <w:rsid w:val="006F752F"/>
    <w:rsid w:val="00727C0A"/>
    <w:rsid w:val="00793B1F"/>
    <w:rsid w:val="007A1DA9"/>
    <w:rsid w:val="0080012D"/>
    <w:rsid w:val="008478F7"/>
    <w:rsid w:val="008B3835"/>
    <w:rsid w:val="008E7587"/>
    <w:rsid w:val="00963AD6"/>
    <w:rsid w:val="00A15310"/>
    <w:rsid w:val="00A30E4E"/>
    <w:rsid w:val="00AE2D1C"/>
    <w:rsid w:val="00AE6796"/>
    <w:rsid w:val="00AF0176"/>
    <w:rsid w:val="00B07AB4"/>
    <w:rsid w:val="00B55CC1"/>
    <w:rsid w:val="00B760E1"/>
    <w:rsid w:val="00BA183F"/>
    <w:rsid w:val="00BF2BFE"/>
    <w:rsid w:val="00C02932"/>
    <w:rsid w:val="00C0755F"/>
    <w:rsid w:val="00C47C74"/>
    <w:rsid w:val="00C97935"/>
    <w:rsid w:val="00CA27F8"/>
    <w:rsid w:val="00CC125C"/>
    <w:rsid w:val="00CE029D"/>
    <w:rsid w:val="00D05253"/>
    <w:rsid w:val="00D05E97"/>
    <w:rsid w:val="00D2609D"/>
    <w:rsid w:val="00D552C1"/>
    <w:rsid w:val="00D8361B"/>
    <w:rsid w:val="00D8726A"/>
    <w:rsid w:val="00DC3A3A"/>
    <w:rsid w:val="00DF3C95"/>
    <w:rsid w:val="00E04D16"/>
    <w:rsid w:val="00E170A4"/>
    <w:rsid w:val="00E231CE"/>
    <w:rsid w:val="00E355D0"/>
    <w:rsid w:val="00E41F63"/>
    <w:rsid w:val="00E42D72"/>
    <w:rsid w:val="00E8244F"/>
    <w:rsid w:val="00EC5F52"/>
    <w:rsid w:val="00F26372"/>
    <w:rsid w:val="00FB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68337"/>
  <w15:docId w15:val="{56F44234-F0FC-4A29-9A74-A7AF424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B"/>
  </w:style>
  <w:style w:type="paragraph" w:styleId="Heading1">
    <w:name w:val="heading 1"/>
    <w:aliases w:val="TSB Headings"/>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basedOn w:val="DefaultParagraphFont"/>
    <w:link w:val="ListParagraph"/>
    <w:uiPriority w:val="34"/>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Pr>
      <w:rFonts w:asciiTheme="majorHAnsi" w:eastAsiaTheme="majorEastAsia" w:hAnsiTheme="majorHAnsi" w:cstheme="majorBidi"/>
      <w:color w:val="365F91" w:themeColor="accent1" w:themeShade="BF"/>
      <w:sz w:val="32"/>
      <w:szCs w:val="32"/>
    </w:rPr>
  </w:style>
  <w:style w:type="numbering" w:customStyle="1" w:styleId="Style1">
    <w:name w:val="Style1"/>
    <w:basedOn w:val="NoList"/>
    <w:uiPriority w:val="99"/>
    <w:pPr>
      <w:numPr>
        <w:numId w:val="2"/>
      </w:numPr>
    </w:pPr>
  </w:style>
  <w:style w:type="paragraph" w:customStyle="1" w:styleId="TSB-Level1Numbers">
    <w:name w:val="TSB - Level 1 Numbers"/>
    <w:basedOn w:val="Heading1"/>
    <w:link w:val="TSB-Level1NumbersChar"/>
    <w:qFormat/>
    <w:pPr>
      <w:keepNext w:val="0"/>
      <w:keepLines w:val="0"/>
      <w:spacing w:before="0" w:after="200"/>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pPr>
      <w:numPr>
        <w:numId w:val="3"/>
      </w:numPr>
      <w:spacing w:before="200"/>
      <w:ind w:hanging="578"/>
    </w:pPr>
  </w:style>
  <w:style w:type="paragraph" w:customStyle="1" w:styleId="TSB-Level2Numbers">
    <w:name w:val="TSB - Level 2 Numbers"/>
    <w:basedOn w:val="TSB-Level1Numbers"/>
    <w:autoRedefine/>
    <w:qFormat/>
    <w:pPr>
      <w:tabs>
        <w:tab w:val="num" w:pos="360"/>
      </w:tabs>
      <w:ind w:left="2223" w:hanging="998"/>
    </w:pPr>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DefaultParagraphFont"/>
    <w:link w:val="TSB-Level1Numbers"/>
    <w:rPr>
      <w:rFonts w:asciiTheme="majorHAnsi" w:hAnsiTheme="majorHAnsi" w:cstheme="minorHAnsi"/>
      <w:szCs w:val="3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2D1C"/>
  </w:style>
  <w:style w:type="paragraph" w:customStyle="1" w:styleId="Style2">
    <w:name w:val="Style2"/>
    <w:basedOn w:val="Heading1"/>
    <w:qFormat/>
    <w:rsid w:val="00AE2D1C"/>
    <w:pPr>
      <w:keepNext w:val="0"/>
      <w:keepLines w:val="0"/>
      <w:spacing w:before="0" w:after="200"/>
      <w:ind w:left="1565" w:hanging="567"/>
    </w:pPr>
    <w:rPr>
      <w:rFonts w:ascii="Arial" w:eastAsia="Arial" w:hAnsi="Arial" w:cs="Arial"/>
      <w:color w:val="auto"/>
      <w:sz w:val="22"/>
      <w:szCs w:val="22"/>
    </w:rPr>
  </w:style>
  <w:style w:type="paragraph" w:customStyle="1" w:styleId="PolicyLevel3">
    <w:name w:val="Policy Level 3"/>
    <w:basedOn w:val="Style2"/>
    <w:qFormat/>
    <w:rsid w:val="00AE2D1C"/>
    <w:pPr>
      <w:tabs>
        <w:tab w:val="num" w:pos="360"/>
      </w:tabs>
      <w:ind w:left="1730"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8783">
      <w:bodyDiv w:val="1"/>
      <w:marLeft w:val="0"/>
      <w:marRight w:val="0"/>
      <w:marTop w:val="0"/>
      <w:marBottom w:val="0"/>
      <w:divBdr>
        <w:top w:val="none" w:sz="0" w:space="0" w:color="auto"/>
        <w:left w:val="none" w:sz="0" w:space="0" w:color="auto"/>
        <w:bottom w:val="none" w:sz="0" w:space="0" w:color="auto"/>
        <w:right w:val="none" w:sz="0" w:space="0" w:color="auto"/>
      </w:divBdr>
    </w:div>
    <w:div w:id="1215505942">
      <w:bodyDiv w:val="1"/>
      <w:marLeft w:val="0"/>
      <w:marRight w:val="0"/>
      <w:marTop w:val="0"/>
      <w:marBottom w:val="0"/>
      <w:divBdr>
        <w:top w:val="none" w:sz="0" w:space="0" w:color="auto"/>
        <w:left w:val="none" w:sz="0" w:space="0" w:color="auto"/>
        <w:bottom w:val="none" w:sz="0" w:space="0" w:color="auto"/>
        <w:right w:val="none" w:sz="0" w:space="0" w:color="auto"/>
      </w:divBdr>
    </w:div>
    <w:div w:id="1329209528">
      <w:bodyDiv w:val="1"/>
      <w:marLeft w:val="0"/>
      <w:marRight w:val="0"/>
      <w:marTop w:val="0"/>
      <w:marBottom w:val="0"/>
      <w:divBdr>
        <w:top w:val="none" w:sz="0" w:space="0" w:color="auto"/>
        <w:left w:val="none" w:sz="0" w:space="0" w:color="auto"/>
        <w:bottom w:val="none" w:sz="0" w:space="0" w:color="auto"/>
        <w:right w:val="none" w:sz="0" w:space="0" w:color="auto"/>
      </w:divBdr>
    </w:div>
    <w:div w:id="14546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01F-8E67-47E0-A0E1-F6916640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 Tracey</dc:creator>
  <cp:lastModifiedBy>Kim Branson</cp:lastModifiedBy>
  <cp:revision>2</cp:revision>
  <cp:lastPrinted>2020-06-12T10:10:00Z</cp:lastPrinted>
  <dcterms:created xsi:type="dcterms:W3CDTF">2021-03-29T10:45:00Z</dcterms:created>
  <dcterms:modified xsi:type="dcterms:W3CDTF">2021-03-29T10:45:00Z</dcterms:modified>
</cp:coreProperties>
</file>